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7C5E964D" wp14:editId="53B90FF7">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p>
    <w:p w:rsidR="00ED4B4B" w:rsidRPr="006040A2" w:rsidRDefault="000F5987" w:rsidP="005615A3">
      <w:pPr>
        <w:spacing w:after="0" w:line="240" w:lineRule="auto"/>
        <w:rPr>
          <w:rFonts w:ascii="Times New Roman" w:eastAsia="ヒラギノ角ゴ Pro W3" w:hAnsi="Times New Roman" w:cs="Times New Roman"/>
          <w:color w:val="000000"/>
          <w:sz w:val="16"/>
          <w:szCs w:val="24"/>
        </w:rPr>
      </w:pP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t>Fall Semester 2018</w:t>
      </w:r>
    </w:p>
    <w:p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0" w:type="auto"/>
        <w:tblInd w:w="5" w:type="dxa"/>
        <w:shd w:val="clear" w:color="auto" w:fill="FFFFFF"/>
        <w:tblLayout w:type="fixed"/>
        <w:tblLook w:val="0000" w:firstRow="0" w:lastRow="0" w:firstColumn="0" w:lastColumn="0" w:noHBand="0" w:noVBand="0"/>
      </w:tblPr>
      <w:tblGrid>
        <w:gridCol w:w="2340"/>
        <w:gridCol w:w="142"/>
        <w:gridCol w:w="7588"/>
      </w:tblGrid>
      <w:tr w:rsidR="00ED4B4B" w:rsidRPr="006040A2" w:rsidTr="00A84786">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A84786">
        <w:trPr>
          <w:cantSplit/>
          <w:trHeight w:val="132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Professor </w:t>
            </w:r>
            <w:r w:rsidR="00A84786" w:rsidRPr="00A84786">
              <w:rPr>
                <w:rFonts w:ascii="Times New Roman" w:eastAsia="ヒラギノ角ゴ Pro W3" w:hAnsi="Times New Roman" w:cs="Times New Roman"/>
                <w:color w:val="000000"/>
                <w:sz w:val="20"/>
                <w:szCs w:val="24"/>
                <w:u w:val="single"/>
              </w:rPr>
              <w:t>Wilfredo Melendez</w:t>
            </w:r>
          </w:p>
          <w:p w:rsidR="00ED4B4B" w:rsidRPr="006040A2" w:rsidRDefault="00A84786" w:rsidP="00ED4B4B">
            <w:pPr>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West Campus Building </w:t>
            </w:r>
            <w:r w:rsidR="001E356D" w:rsidRPr="001E356D">
              <w:rPr>
                <w:rFonts w:ascii="Times New Roman" w:eastAsia="ヒラギノ角ゴ Pro W3" w:hAnsi="Times New Roman" w:cs="Times New Roman"/>
                <w:color w:val="000000"/>
                <w:sz w:val="20"/>
                <w:szCs w:val="24"/>
                <w:u w:val="single"/>
              </w:rPr>
              <w:t>5</w:t>
            </w:r>
            <w:r w:rsidR="00ED4B4B" w:rsidRPr="006040A2">
              <w:rPr>
                <w:rFonts w:ascii="Times New Roman" w:eastAsia="ヒラギノ角ゴ Pro W3" w:hAnsi="Times New Roman" w:cs="Times New Roman"/>
                <w:color w:val="000000"/>
                <w:sz w:val="20"/>
                <w:szCs w:val="24"/>
              </w:rPr>
              <w:t xml:space="preserve">, Room </w:t>
            </w:r>
            <w:r w:rsidR="00ED4B4B" w:rsidRPr="001E356D">
              <w:rPr>
                <w:rFonts w:ascii="Times New Roman" w:eastAsia="ヒラギノ角ゴ Pro W3" w:hAnsi="Times New Roman" w:cs="Times New Roman"/>
                <w:color w:val="000000"/>
                <w:sz w:val="20"/>
                <w:szCs w:val="24"/>
              </w:rPr>
              <w:t>_</w:t>
            </w:r>
            <w:r w:rsidR="001E356D" w:rsidRPr="001E356D">
              <w:rPr>
                <w:rFonts w:ascii="Times New Roman" w:eastAsia="ヒラギノ角ゴ Pro W3" w:hAnsi="Times New Roman" w:cs="Times New Roman"/>
                <w:color w:val="000000"/>
                <w:sz w:val="20"/>
                <w:szCs w:val="24"/>
              </w:rPr>
              <w:t>114</w:t>
            </w:r>
          </w:p>
          <w:p w:rsidR="00ED4B4B" w:rsidRPr="006040A2" w:rsidRDefault="001E356D" w:rsidP="00ED4B4B">
            <w:pPr>
              <w:spacing w:after="0" w:line="240" w:lineRule="auto"/>
              <w:rPr>
                <w:rFonts w:ascii="Times New Roman" w:eastAsia="ヒラギノ角ゴ Pro W3" w:hAnsi="Times New Roman" w:cs="Times New Roman"/>
                <w:color w:val="0000FE"/>
                <w:sz w:val="20"/>
                <w:szCs w:val="24"/>
                <w:u w:val="single"/>
              </w:rPr>
            </w:pPr>
            <w:r>
              <w:rPr>
                <w:rFonts w:ascii="Times New Roman" w:eastAsia="ヒラギノ角ゴ Pro W3" w:hAnsi="Times New Roman" w:cs="Times New Roman"/>
                <w:color w:val="000000"/>
                <w:sz w:val="20"/>
                <w:szCs w:val="24"/>
              </w:rPr>
              <w:t>Phone:  407-582-1300</w:t>
            </w:r>
          </w:p>
          <w:p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w:t>
            </w:r>
            <w:r w:rsidR="00526FB8" w:rsidRPr="00526FB8">
              <w:rPr>
                <w:rFonts w:ascii="Times New Roman" w:eastAsia="Times New Roman" w:hAnsi="Times New Roman" w:cs="Times New Roman"/>
                <w:noProof/>
                <w:sz w:val="24"/>
                <w:szCs w:val="24"/>
              </w:rPr>
              <w:t xml:space="preserve"> </w:t>
            </w:r>
            <w:r w:rsidR="00526FB8" w:rsidRPr="00526FB8">
              <w:rPr>
                <w:rFonts w:ascii="Times New Roman" w:eastAsia="ヒラギノ角ゴ Pro W3" w:hAnsi="Times New Roman" w:cs="Times New Roman"/>
                <w:color w:val="0000FE"/>
                <w:sz w:val="20"/>
                <w:szCs w:val="24"/>
                <w:u w:val="single"/>
              </w:rPr>
              <w:t xml:space="preserve">wmelendez6@mail.valenciacollege.edu </w:t>
            </w:r>
          </w:p>
          <w:p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w:t>
            </w:r>
            <w:r w:rsidR="008B70A1">
              <w:rPr>
                <w:rFonts w:ascii="Times New Roman" w:eastAsia="ヒラギノ角ゴ Pro W3" w:hAnsi="Times New Roman" w:cs="Times New Roman"/>
                <w:color w:val="000000"/>
                <w:sz w:val="20"/>
                <w:szCs w:val="24"/>
              </w:rPr>
              <w:t>ffice Hours:  (</w:t>
            </w:r>
            <w:r w:rsidR="00526FB8">
              <w:rPr>
                <w:rFonts w:ascii="Times New Roman" w:eastAsia="ヒラギノ角ゴ Pro W3" w:hAnsi="Times New Roman" w:cs="Times New Roman"/>
                <w:color w:val="000000"/>
                <w:sz w:val="20"/>
                <w:szCs w:val="24"/>
              </w:rPr>
              <w:t>TBA</w:t>
            </w:r>
            <w:r w:rsidR="008B70A1">
              <w:rPr>
                <w:rFonts w:ascii="Times New Roman" w:eastAsia="ヒラギノ角ゴ Pro W3" w:hAnsi="Times New Roman" w:cs="Times New Roman"/>
                <w:color w:val="000000"/>
                <w:sz w:val="20"/>
                <w:szCs w:val="24"/>
              </w:rPr>
              <w:t>)</w:t>
            </w:r>
          </w:p>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A84786">
        <w:trPr>
          <w:cantSplit/>
          <w:trHeight w:val="467"/>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4F5D43"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Philosophy-16248-PHI 2010-W32</w:t>
            </w:r>
          </w:p>
        </w:tc>
      </w:tr>
      <w:tr w:rsidR="00ED4B4B" w:rsidRPr="006040A2" w:rsidTr="00A84786">
        <w:trPr>
          <w:cantSplit/>
          <w:trHeight w:val="113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FA1913" w:rsidRPr="00FA1913" w:rsidRDefault="00FA1913" w:rsidP="00FA1913">
            <w:pPr>
              <w:spacing w:before="60" w:after="60" w:line="240" w:lineRule="auto"/>
              <w:rPr>
                <w:rFonts w:ascii="Times New Roman" w:eastAsia="ヒラギノ角ゴ Pro W3" w:hAnsi="Times New Roman" w:cs="Times New Roman"/>
                <w:color w:val="000000"/>
                <w:szCs w:val="24"/>
              </w:rPr>
            </w:pPr>
            <w:r w:rsidRPr="00FA1913">
              <w:rPr>
                <w:rFonts w:ascii="Times New Roman" w:eastAsia="ヒラギノ角ゴ Pro W3" w:hAnsi="Times New Roman" w:cs="Times New Roman"/>
                <w:color w:val="000000"/>
                <w:szCs w:val="24"/>
              </w:rPr>
              <w:t xml:space="preserve">Contemporary problems introduce major areas of philosophy: metaphysics, ethics, aesthetics, </w:t>
            </w:r>
            <w:proofErr w:type="gramStart"/>
            <w:r w:rsidRPr="00FA1913">
              <w:rPr>
                <w:rFonts w:ascii="Times New Roman" w:eastAsia="ヒラギノ角ゴ Pro W3" w:hAnsi="Times New Roman" w:cs="Times New Roman"/>
                <w:color w:val="000000"/>
                <w:szCs w:val="24"/>
              </w:rPr>
              <w:t>theories</w:t>
            </w:r>
            <w:proofErr w:type="gramEnd"/>
            <w:r w:rsidRPr="00FA1913">
              <w:rPr>
                <w:rFonts w:ascii="Times New Roman" w:eastAsia="ヒラギノ角ゴ Pro W3" w:hAnsi="Times New Roman" w:cs="Times New Roman"/>
                <w:color w:val="000000"/>
                <w:szCs w:val="24"/>
              </w:rPr>
              <w:t xml:space="preserve"> of knowledge and philosophy of religion. Students explore writings of notable philosophers, past and present, and examine how their ideas have shed light on problems and their relevance to modern life.</w:t>
            </w:r>
          </w:p>
          <w:p w:rsidR="00ED4B4B" w:rsidRPr="008173CE" w:rsidRDefault="00FA1913" w:rsidP="00FA1913">
            <w:pPr>
              <w:spacing w:before="60" w:after="60" w:line="240" w:lineRule="auto"/>
              <w:rPr>
                <w:rFonts w:ascii="Times New Roman" w:eastAsia="ヒラギノ角ゴ Pro W3" w:hAnsi="Times New Roman" w:cs="Times New Roman"/>
                <w:color w:val="000000"/>
                <w:szCs w:val="24"/>
                <w:highlight w:val="yellow"/>
              </w:rPr>
            </w:pPr>
            <w:r w:rsidRPr="00FA1913">
              <w:rPr>
                <w:rFonts w:ascii="Times New Roman" w:eastAsia="ヒラギノ角ゴ Pro W3" w:hAnsi="Times New Roman" w:cs="Times New Roman"/>
                <w:b/>
                <w:color w:val="000000"/>
                <w:szCs w:val="24"/>
                <w:highlight w:val="yellow"/>
                <w:u w:val="single"/>
              </w:rPr>
              <w:br/>
            </w:r>
          </w:p>
        </w:tc>
      </w:tr>
      <w:tr w:rsidR="00ED4B4B" w:rsidRPr="006040A2" w:rsidTr="00A84786">
        <w:trPr>
          <w:cantSplit/>
          <w:trHeight w:val="476"/>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173CE"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ENC 1101 (for any writing course)</w:t>
            </w:r>
          </w:p>
        </w:tc>
      </w:tr>
      <w:tr w:rsidR="00ED4B4B" w:rsidRPr="006040A2" w:rsidTr="00A84786">
        <w:trPr>
          <w:cantSplit/>
          <w:trHeight w:val="31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B70A1"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TERM Fall 2018</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D4B48" w:rsidRDefault="005615A3"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Full Fall Seme</w:t>
            </w:r>
            <w:r w:rsidR="000F5987">
              <w:rPr>
                <w:rFonts w:ascii="Times New Roman" w:eastAsia="ヒラギノ角ゴ Pro W3" w:hAnsi="Times New Roman" w:cs="Times New Roman"/>
                <w:color w:val="000000"/>
                <w:sz w:val="20"/>
                <w:szCs w:val="24"/>
                <w:highlight w:val="yellow"/>
              </w:rPr>
              <w:t xml:space="preserve">ster- </w:t>
            </w:r>
            <w:r w:rsidR="00B5469A">
              <w:rPr>
                <w:rFonts w:ascii="Times New Roman" w:eastAsia="ヒラギノ角ゴ Pro W3" w:hAnsi="Times New Roman" w:cs="Times New Roman"/>
                <w:color w:val="000000"/>
                <w:sz w:val="20"/>
                <w:szCs w:val="24"/>
                <w:highlight w:val="yellow"/>
              </w:rPr>
              <w:t>Aug27, 2018 – Dec 16, 2018</w:t>
            </w:r>
          </w:p>
          <w:p w:rsidR="004D4B48" w:rsidRDefault="004D4B48"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Final </w:t>
            </w:r>
            <w:r w:rsidR="000F5987">
              <w:rPr>
                <w:rFonts w:ascii="Times New Roman" w:eastAsia="ヒラギノ角ゴ Pro W3" w:hAnsi="Times New Roman" w:cs="Times New Roman"/>
                <w:color w:val="000000"/>
                <w:sz w:val="20"/>
                <w:szCs w:val="24"/>
                <w:highlight w:val="yellow"/>
              </w:rPr>
              <w:t>Exam Week</w:t>
            </w:r>
            <w:r w:rsidR="00B5469A">
              <w:rPr>
                <w:rFonts w:ascii="Times New Roman" w:eastAsia="ヒラギノ角ゴ Pro W3" w:hAnsi="Times New Roman" w:cs="Times New Roman"/>
                <w:color w:val="000000"/>
                <w:sz w:val="20"/>
                <w:szCs w:val="24"/>
                <w:highlight w:val="yellow"/>
              </w:rPr>
              <w:t>: TBA</w:t>
            </w:r>
          </w:p>
          <w:p w:rsidR="00ED4B4B" w:rsidRPr="006040A2" w:rsidRDefault="00F20958" w:rsidP="004D4B48">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 xml:space="preserve"> </w:t>
            </w:r>
            <w:r w:rsidR="004D4B48">
              <w:rPr>
                <w:rFonts w:ascii="Times New Roman" w:eastAsia="ヒラギノ角ゴ Pro W3" w:hAnsi="Times New Roman" w:cs="Times New Roman"/>
                <w:color w:val="000000"/>
                <w:sz w:val="20"/>
                <w:szCs w:val="24"/>
              </w:rPr>
              <w:t xml:space="preserve">H1, H2, and TWK semesters will have the final exam on the last day of classes for those semesters.  </w:t>
            </w:r>
          </w:p>
        </w:tc>
      </w:tr>
      <w:tr w:rsidR="00ED4B4B" w:rsidRPr="006040A2" w:rsidTr="00A84786">
        <w:trPr>
          <w:cantSplit/>
          <w:trHeight w:val="221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rsidR="00ED4B4B" w:rsidRPr="006040A2" w:rsidRDefault="00ED4B4B" w:rsidP="00ED4B4B">
            <w:pPr>
              <w:spacing w:before="100" w:after="100" w:line="240" w:lineRule="auto"/>
              <w:rPr>
                <w:rFonts w:ascii="Times New Roman" w:eastAsia="ヒラギノ角ゴ Pro W3" w:hAnsi="Times New Roman" w:cs="Times New Roman"/>
                <w:color w:val="000000"/>
                <w:sz w:val="24"/>
                <w:szCs w:val="24"/>
              </w:rPr>
            </w:pPr>
          </w:p>
          <w:p w:rsidR="001E356D" w:rsidRPr="001E356D" w:rsidRDefault="001E356D" w:rsidP="001E356D">
            <w:pPr>
              <w:spacing w:before="100" w:after="100" w:line="240" w:lineRule="auto"/>
              <w:rPr>
                <w:rFonts w:ascii="Times New Roman" w:eastAsia="ヒラギノ角ゴ Pro W3" w:hAnsi="Times New Roman" w:cs="Times New Roman"/>
                <w:color w:val="000000"/>
                <w:sz w:val="20"/>
                <w:szCs w:val="24"/>
              </w:rPr>
            </w:pPr>
            <w:r w:rsidRPr="001E356D">
              <w:rPr>
                <w:rFonts w:ascii="Times New Roman" w:eastAsia="ヒラギノ角ゴ Pro W3" w:hAnsi="Times New Roman" w:cs="Times New Roman"/>
                <w:color w:val="000000"/>
                <w:sz w:val="20"/>
                <w:szCs w:val="24"/>
              </w:rPr>
              <w:t xml:space="preserve">Required texts: Philosophizing: Creating a world of ideas, Andrew Alexander  </w:t>
            </w:r>
          </w:p>
          <w:p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rsidTr="00A84786">
        <w:trPr>
          <w:cantSplit/>
          <w:trHeight w:val="1034"/>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4D4B48"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p>
          <w:p w:rsidR="008173CE" w:rsidRPr="006040A2" w:rsidRDefault="008B7576" w:rsidP="008173CE">
            <w:pPr>
              <w:spacing w:before="60" w:after="60" w:line="240" w:lineRule="auto"/>
              <w:rPr>
                <w:rFonts w:ascii="Times New Roman" w:eastAsia="ヒラギノ角ゴ Pro W3" w:hAnsi="Times New Roman" w:cs="Times New Roman"/>
                <w:color w:val="000000"/>
                <w:szCs w:val="24"/>
              </w:rPr>
            </w:pPr>
            <w:r w:rsidRPr="004D4B48">
              <w:rPr>
                <w:rFonts w:ascii="Times New Roman" w:eastAsia="ヒラギノ角ゴ Pro W3" w:hAnsi="Times New Roman" w:cs="Times New Roman"/>
                <w:color w:val="000000"/>
                <w:sz w:val="20"/>
                <w:szCs w:val="24"/>
                <w:highlight w:val="yellow"/>
              </w:rPr>
              <w:t xml:space="preserve"> </w:t>
            </w:r>
            <w:r w:rsidR="005615A3">
              <w:rPr>
                <w:rFonts w:ascii="Times New Roman" w:eastAsia="ヒラギノ角ゴ Pro W3" w:hAnsi="Times New Roman" w:cs="Times New Roman"/>
                <w:color w:val="000000"/>
                <w:sz w:val="20"/>
                <w:szCs w:val="24"/>
                <w:highlight w:val="yellow"/>
              </w:rPr>
              <w:t xml:space="preserve">September 3 </w:t>
            </w:r>
            <w:r w:rsidR="00020B08">
              <w:rPr>
                <w:rFonts w:ascii="Times New Roman" w:eastAsia="ヒラギノ角ゴ Pro W3" w:hAnsi="Times New Roman" w:cs="Times New Roman"/>
                <w:color w:val="000000"/>
                <w:sz w:val="20"/>
                <w:szCs w:val="24"/>
                <w:highlight w:val="yellow"/>
              </w:rPr>
              <w:t xml:space="preserve">and </w:t>
            </w:r>
            <w:r w:rsidR="000F5987">
              <w:rPr>
                <w:rFonts w:ascii="Times New Roman" w:eastAsia="ヒラギノ角ゴ Pro W3" w:hAnsi="Times New Roman" w:cs="Times New Roman"/>
                <w:color w:val="000000"/>
                <w:sz w:val="20"/>
                <w:szCs w:val="24"/>
                <w:highlight w:val="yellow"/>
              </w:rPr>
              <w:t>November 21-25</w:t>
            </w:r>
            <w:r w:rsidR="005615A3">
              <w:rPr>
                <w:rFonts w:ascii="Times New Roman" w:eastAsia="ヒラギノ角ゴ Pro W3" w:hAnsi="Times New Roman" w:cs="Times New Roman"/>
                <w:color w:val="000000"/>
                <w:sz w:val="20"/>
                <w:szCs w:val="24"/>
                <w:highlight w:val="yellow"/>
              </w:rPr>
              <w:t xml:space="preserve"> college is closed.</w:t>
            </w:r>
          </w:p>
          <w:p w:rsidR="008B7576" w:rsidRPr="006040A2" w:rsidRDefault="008B7576" w:rsidP="00ED4B4B">
            <w:pPr>
              <w:spacing w:before="60" w:after="60" w:line="240" w:lineRule="auto"/>
              <w:rPr>
                <w:rFonts w:ascii="Times New Roman" w:eastAsia="ヒラギノ角ゴ Pro W3" w:hAnsi="Times New Roman" w:cs="Times New Roman"/>
                <w:color w:val="000000"/>
                <w:szCs w:val="24"/>
                <w:highlight w:val="yellow"/>
              </w:rPr>
            </w:pPr>
          </w:p>
        </w:tc>
      </w:tr>
      <w:tr w:rsidR="00ED4B4B" w:rsidRPr="006040A2" w:rsidTr="00A84786">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rsidTr="00A84786">
        <w:trPr>
          <w:cantSplit/>
          <w:trHeight w:val="3020"/>
        </w:trPr>
        <w:tc>
          <w:tcPr>
            <w:tcW w:w="248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rovide</w:t>
            </w:r>
            <w:r w:rsidR="000E7410">
              <w:rPr>
                <w:rFonts w:ascii="Times New Roman" w:eastAsia="ヒラギノ角ゴ Pro W3" w:hAnsi="Times New Roman" w:cs="Times New Roman"/>
                <w:color w:val="000000"/>
                <w:sz w:val="20"/>
                <w:szCs w:val="24"/>
              </w:rPr>
              <w:t xml:space="preserve">d. </w:t>
            </w:r>
          </w:p>
          <w:p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rsidR="00ED4B4B" w:rsidRPr="006040A2"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tc>
      </w:tr>
    </w:tbl>
    <w:p w:rsidR="00ED4B4B" w:rsidRPr="006040A2" w:rsidRDefault="00ED4B4B" w:rsidP="00ED4B4B">
      <w:pPr>
        <w:rPr>
          <w:rFonts w:ascii="Times New Roman" w:eastAsia="ヒラギノ角ゴ Pro W3" w:hAnsi="Times New Roman" w:cs="Times New Roman"/>
          <w:color w:val="000000"/>
          <w:szCs w:val="24"/>
        </w:rPr>
      </w:pPr>
    </w:p>
    <w:tbl>
      <w:tblPr>
        <w:tblW w:w="9725" w:type="dxa"/>
        <w:shd w:val="clear" w:color="auto" w:fill="FFFFFF"/>
        <w:tblLayout w:type="fixed"/>
        <w:tblLook w:val="0000" w:firstRow="0" w:lastRow="0" w:firstColumn="0" w:lastColumn="0" w:noHBand="0" w:noVBand="0"/>
      </w:tblPr>
      <w:tblGrid>
        <w:gridCol w:w="2340"/>
        <w:gridCol w:w="78"/>
        <w:gridCol w:w="12"/>
        <w:gridCol w:w="3949"/>
        <w:gridCol w:w="2883"/>
        <w:gridCol w:w="463"/>
      </w:tblGrid>
      <w:tr w:rsidR="00ED4B4B" w:rsidRPr="006040A2" w:rsidTr="00BC0103">
        <w:trPr>
          <w:cantSplit/>
          <w:trHeight w:val="1922"/>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MAJOR LEARNING OUTCOMES.</w:t>
            </w:r>
          </w:p>
          <w:p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color w:val="000000"/>
                <w:sz w:val="20"/>
                <w:szCs w:val="24"/>
                <w:u w:val="single"/>
              </w:rPr>
              <w:t>MAJOR LEARNING OUTCOMES</w:t>
            </w:r>
            <w:r w:rsidRPr="00360F92">
              <w:rPr>
                <w:rFonts w:ascii="Times New Roman" w:eastAsia="ヒラギノ角ゴ Pro W3" w:hAnsi="Times New Roman" w:cs="Times New Roman"/>
                <w:color w:val="000000"/>
                <w:sz w:val="20"/>
                <w:szCs w:val="24"/>
              </w:rPr>
              <w:t xml:space="preserve"> :</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 xml:space="preserve">Upon completion of this course, successful students will be able to : </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b/>
                <w:color w:val="000000"/>
                <w:sz w:val="20"/>
                <w:szCs w:val="24"/>
              </w:rPr>
              <w:t>Valencia College Core Competencies</w:t>
            </w: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color w:val="000000"/>
                <w:sz w:val="20"/>
                <w:szCs w:val="24"/>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t>
            </w:r>
            <w:proofErr w:type="gramStart"/>
            <w:r w:rsidRPr="00360F92">
              <w:rPr>
                <w:rFonts w:ascii="Times New Roman" w:eastAsia="ヒラギノ角ゴ Pro W3" w:hAnsi="Times New Roman" w:cs="Times New Roman"/>
                <w:color w:val="000000"/>
                <w:sz w:val="20"/>
                <w:szCs w:val="24"/>
              </w:rPr>
              <w:t>will be given</w:t>
            </w:r>
            <w:proofErr w:type="gramEnd"/>
            <w:r w:rsidRPr="00360F92">
              <w:rPr>
                <w:rFonts w:ascii="Times New Roman" w:eastAsia="ヒラギノ角ゴ Pro W3" w:hAnsi="Times New Roman" w:cs="Times New Roman"/>
                <w:color w:val="000000"/>
                <w:sz w:val="20"/>
                <w:szCs w:val="24"/>
              </w:rPr>
              <w:t xml:space="preserve"> opportunities to develop and practice these competencies in this class. The four competencies are:</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Think</w:t>
            </w:r>
            <w:r w:rsidRPr="00360F92">
              <w:rPr>
                <w:rFonts w:ascii="Times New Roman" w:eastAsia="ヒラギノ角ゴ Pro W3" w:hAnsi="Times New Roman" w:cs="Times New Roman"/>
                <w:color w:val="000000"/>
                <w:sz w:val="20"/>
                <w:szCs w:val="24"/>
              </w:rPr>
              <w:t> - think clearly, and creatively, analyze, synthesize, integrate and evaluate in the many domains of human inquiry</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Value</w:t>
            </w:r>
            <w:r w:rsidRPr="00360F92">
              <w:rPr>
                <w:rFonts w:ascii="Times New Roman" w:eastAsia="ヒラギノ角ゴ Pro W3" w:hAnsi="Times New Roman" w:cs="Times New Roman"/>
                <w:color w:val="000000"/>
                <w:sz w:val="20"/>
                <w:szCs w:val="24"/>
              </w:rPr>
              <w:t> - make reasoned judgments and responsible commitments</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Communicate</w:t>
            </w:r>
            <w:r w:rsidRPr="00360F92">
              <w:rPr>
                <w:rFonts w:ascii="Times New Roman" w:eastAsia="ヒラギノ角ゴ Pro W3" w:hAnsi="Times New Roman" w:cs="Times New Roman"/>
                <w:color w:val="000000"/>
                <w:sz w:val="20"/>
                <w:szCs w:val="24"/>
              </w:rPr>
              <w:t> - communicate with different audiences using varied means</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Act</w:t>
            </w:r>
            <w:r w:rsidRPr="00360F92">
              <w:rPr>
                <w:rFonts w:ascii="Times New Roman" w:eastAsia="ヒラギノ角ゴ Pro W3" w:hAnsi="Times New Roman" w:cs="Times New Roman"/>
                <w:color w:val="000000"/>
                <w:sz w:val="20"/>
                <w:szCs w:val="24"/>
              </w:rPr>
              <w:t> - act purposefully, effectively and responsibly.</w:t>
            </w: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b/>
                <w:color w:val="000000"/>
                <w:sz w:val="20"/>
                <w:szCs w:val="24"/>
              </w:rPr>
              <w:t>Learning Outcomes</w:t>
            </w:r>
          </w:p>
          <w:p w:rsidR="00360F92" w:rsidRPr="00360F92" w:rsidRDefault="00360F92" w:rsidP="00360F92">
            <w:pPr>
              <w:numPr>
                <w:ilvl w:val="0"/>
                <w:numId w:val="9"/>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Think</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Value</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Students will begin to evaluate their particular and general ethical beliefs with an eye toward improving overall consistency and grounding particular norms in larger normative and meta-ethical framework.</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Communicate</w:t>
            </w:r>
          </w:p>
          <w:p w:rsidR="00360F92" w:rsidRPr="00360F92" w:rsidRDefault="00360F92" w:rsidP="00360F92">
            <w:pPr>
              <w:spacing w:before="120" w:after="60" w:line="240" w:lineRule="auto"/>
              <w:rPr>
                <w:rFonts w:ascii="Times New Roman" w:eastAsia="ヒラギノ角ゴ Pro W3" w:hAnsi="Times New Roman" w:cs="Times New Roman"/>
                <w:i/>
                <w:iCs/>
                <w:color w:val="000000"/>
                <w:sz w:val="20"/>
                <w:szCs w:val="24"/>
              </w:rPr>
            </w:pPr>
            <w:r w:rsidRPr="00360F92">
              <w:rPr>
                <w:rFonts w:ascii="Times New Roman" w:eastAsia="ヒラギノ角ゴ Pro W3" w:hAnsi="Times New Roman" w:cs="Times New Roman"/>
                <w:color w:val="000000"/>
                <w:sz w:val="20"/>
                <w:szCs w:val="24"/>
              </w:rPr>
              <w:t>Students will improve their verbal and written communication through class discussions, small (in-class) group projects, formal written papers, and reports on their projects to the entire class.</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Act</w:t>
            </w:r>
          </w:p>
          <w:p w:rsidR="00360F92" w:rsidRPr="00360F92" w:rsidRDefault="00360F92" w:rsidP="00360F92">
            <w:pPr>
              <w:spacing w:before="120" w:after="60" w:line="240" w:lineRule="auto"/>
              <w:rPr>
                <w:rFonts w:ascii="Times New Roman" w:eastAsia="ヒラギノ角ゴ Pro W3" w:hAnsi="Times New Roman" w:cs="Times New Roman"/>
                <w:i/>
                <w:iCs/>
                <w:color w:val="000000"/>
                <w:sz w:val="20"/>
                <w:szCs w:val="24"/>
              </w:rPr>
            </w:pPr>
            <w:r w:rsidRPr="00360F92">
              <w:rPr>
                <w:rFonts w:ascii="Times New Roman" w:eastAsia="ヒラギノ角ゴ Pro W3" w:hAnsi="Times New Roman" w:cs="Times New Roman"/>
                <w:color w:val="000000"/>
                <w:sz w:val="20"/>
                <w:szCs w:val="24"/>
              </w:rPr>
              <w:t>Students will begin to investigate the theoretical foundations of rational action, both on the level of personal and political actions.</w:t>
            </w:r>
          </w:p>
          <w:p w:rsidR="00ED4B4B" w:rsidRDefault="00ED4B4B" w:rsidP="00ED4B4B">
            <w:pPr>
              <w:spacing w:before="120" w:after="60" w:line="240" w:lineRule="auto"/>
              <w:rPr>
                <w:rFonts w:ascii="Times New Roman" w:eastAsia="ヒラギノ角ゴ Pro W3" w:hAnsi="Times New Roman" w:cs="Times New Roman"/>
                <w:color w:val="000000"/>
                <w:sz w:val="20"/>
                <w:szCs w:val="24"/>
              </w:rPr>
            </w:pPr>
          </w:p>
          <w:p w:rsidR="00CD16FC" w:rsidRPr="006040A2" w:rsidRDefault="00CD16FC" w:rsidP="00ED4B4B">
            <w:pPr>
              <w:spacing w:before="120" w:after="60" w:line="240" w:lineRule="auto"/>
              <w:rPr>
                <w:rFonts w:ascii="Times New Roman" w:eastAsia="ヒラギノ角ゴ Pro W3" w:hAnsi="Times New Roman" w:cs="Times New Roman"/>
                <w:color w:val="000000"/>
                <w:sz w:val="20"/>
                <w:szCs w:val="24"/>
              </w:rPr>
            </w:pPr>
          </w:p>
        </w:tc>
      </w:tr>
      <w:tr w:rsidR="00ED4B4B" w:rsidRPr="006040A2" w:rsidTr="00BC0103">
        <w:trPr>
          <w:cantSplit/>
          <w:trHeight w:val="84"/>
        </w:trPr>
        <w:tc>
          <w:tcPr>
            <w:tcW w:w="9720" w:type="dxa"/>
            <w:gridSpan w:val="6"/>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BC0103">
        <w:trPr>
          <w:cantSplit/>
          <w:trHeight w:val="84"/>
        </w:trPr>
        <w:tc>
          <w:tcPr>
            <w:tcW w:w="9720" w:type="dxa"/>
            <w:gridSpan w:val="6"/>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BC0103">
        <w:trPr>
          <w:cantSplit/>
          <w:trHeight w:val="100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C235C" w:rsidRDefault="003C235C" w:rsidP="00ED4B4B">
            <w:pPr>
              <w:spacing w:before="60" w:after="4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rPr>
              <w:t>Reading assignments will be provided on through CANVAS</w:t>
            </w:r>
          </w:p>
          <w:p w:rsidR="00ED4B4B" w:rsidRPr="006040A2" w:rsidRDefault="00ED4B4B" w:rsidP="00ED4B4B">
            <w:pPr>
              <w:spacing w:before="60" w:after="4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The class w</w:t>
            </w:r>
            <w:r w:rsidR="001868A4">
              <w:rPr>
                <w:rFonts w:ascii="Times New Roman" w:eastAsia="ヒラギノ角ゴ Pro W3" w:hAnsi="Times New Roman" w:cs="Times New Roman"/>
                <w:color w:val="000000"/>
                <w:sz w:val="20"/>
                <w:szCs w:val="24"/>
                <w:highlight w:val="yellow"/>
              </w:rPr>
              <w:t>ill have a CANVAS space</w:t>
            </w:r>
            <w:r w:rsidRPr="006040A2">
              <w:rPr>
                <w:rFonts w:ascii="Times New Roman" w:eastAsia="ヒラギノ角ゴ Pro W3" w:hAnsi="Times New Roman" w:cs="Times New Roman"/>
                <w:color w:val="000000"/>
                <w:sz w:val="20"/>
                <w:szCs w:val="24"/>
              </w:rPr>
              <w:t xml:space="preserve"> </w:t>
            </w:r>
          </w:p>
          <w:p w:rsidR="00ED4B4B" w:rsidRPr="006040A2" w:rsidRDefault="00ED4B4B" w:rsidP="00ED4B4B">
            <w:pPr>
              <w:spacing w:before="40" w:after="40" w:line="240" w:lineRule="auto"/>
              <w:rPr>
                <w:rFonts w:ascii="Times New Roman" w:eastAsia="ヒラギノ角ゴ Pro W3" w:hAnsi="Times New Roman" w:cs="Times New Roman"/>
                <w:color w:val="274DC1"/>
                <w:sz w:val="20"/>
                <w:szCs w:val="24"/>
              </w:rPr>
            </w:pPr>
          </w:p>
          <w:p w:rsidR="00ED4B4B" w:rsidRPr="006040A2" w:rsidRDefault="00ED4B4B" w:rsidP="00ED4B4B">
            <w:pPr>
              <w:spacing w:before="40" w:after="40" w:line="240" w:lineRule="auto"/>
              <w:rPr>
                <w:rFonts w:ascii="Times New Roman" w:eastAsia="ヒラギノ角ゴ Pro W3" w:hAnsi="Times New Roman" w:cs="Times New Roman"/>
                <w:color w:val="000000"/>
                <w:szCs w:val="24"/>
              </w:rPr>
            </w:pPr>
          </w:p>
        </w:tc>
      </w:tr>
      <w:tr w:rsidR="00ED4B4B" w:rsidRPr="006040A2" w:rsidTr="00BC0103">
        <w:trPr>
          <w:cantSplit/>
          <w:trHeight w:val="539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GRADING SCALE:</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bookmarkStart w:id="1" w:name="_MON_1295289929"/>
            <w:bookmarkEnd w:id="1"/>
          </w:p>
          <w:p w:rsidR="00ED4B4B" w:rsidRDefault="00ED4B4B" w:rsidP="00ED4B4B">
            <w:pPr>
              <w:spacing w:before="6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u w:val="single"/>
              </w:rPr>
              <w:t>INSTRUCTIONAL PLAN</w:t>
            </w:r>
            <w:r w:rsidRPr="00360F92">
              <w:rPr>
                <w:rFonts w:ascii="Calibri" w:eastAsia="Calibri" w:hAnsi="Calibri" w:cs="Times New Roman"/>
                <w:b/>
                <w:bCs/>
                <w:sz w:val="24"/>
                <w:szCs w:val="24"/>
              </w:rPr>
              <w:t>:</w:t>
            </w: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 xml:space="preserve">How Your Final Grade will be Determined: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Attendance</w:t>
            </w:r>
            <w:r w:rsidRPr="00360F92">
              <w:rPr>
                <w:rFonts w:ascii="Calibri" w:eastAsia="Calibri" w:hAnsi="Calibri" w:cs="Times New Roman"/>
                <w:b/>
                <w:bCs/>
                <w:sz w:val="24"/>
                <w:szCs w:val="24"/>
              </w:rPr>
              <w:tab/>
            </w:r>
            <w:r>
              <w:rPr>
                <w:rFonts w:ascii="Calibri" w:eastAsia="Calibri" w:hAnsi="Calibri" w:cs="Times New Roman"/>
                <w:b/>
                <w:bCs/>
                <w:sz w:val="24"/>
                <w:szCs w:val="24"/>
              </w:rPr>
              <w:t xml:space="preserve">                                                     </w:t>
            </w:r>
            <w:r w:rsidRPr="00360F92">
              <w:rPr>
                <w:rFonts w:ascii="Calibri" w:eastAsia="Calibri" w:hAnsi="Calibri" w:cs="Times New Roman"/>
                <w:b/>
                <w:bCs/>
                <w:sz w:val="24"/>
                <w:szCs w:val="24"/>
              </w:rPr>
              <w:t>(</w:t>
            </w:r>
            <w:r>
              <w:rPr>
                <w:rFonts w:ascii="Calibri" w:eastAsia="Calibri" w:hAnsi="Calibri" w:cs="Times New Roman"/>
                <w:b/>
                <w:bCs/>
                <w:sz w:val="24"/>
                <w:szCs w:val="24"/>
              </w:rPr>
              <w:t>100</w:t>
            </w:r>
            <w:r w:rsidRPr="00360F92">
              <w:rPr>
                <w:rFonts w:ascii="Calibri" w:eastAsia="Calibri" w:hAnsi="Calibri" w:cs="Times New Roman"/>
                <w:b/>
                <w:bCs/>
                <w:sz w:val="24"/>
                <w:szCs w:val="24"/>
              </w:rPr>
              <w:t xml:space="preserve"> points)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THREE written Essays</w:t>
            </w:r>
            <w:r>
              <w:rPr>
                <w:rFonts w:ascii="Calibri" w:eastAsia="Calibri" w:hAnsi="Calibri" w:cs="Times New Roman"/>
                <w:b/>
                <w:bCs/>
                <w:sz w:val="24"/>
                <w:szCs w:val="24"/>
              </w:rPr>
              <w:tab/>
            </w:r>
            <w:r>
              <w:rPr>
                <w:rFonts w:ascii="Calibri" w:eastAsia="Calibri" w:hAnsi="Calibri" w:cs="Times New Roman"/>
                <w:b/>
                <w:bCs/>
                <w:sz w:val="24"/>
                <w:szCs w:val="24"/>
              </w:rPr>
              <w:tab/>
            </w:r>
            <w:r>
              <w:rPr>
                <w:rFonts w:ascii="Calibri" w:eastAsia="Calibri" w:hAnsi="Calibri" w:cs="Times New Roman"/>
                <w:b/>
                <w:bCs/>
                <w:sz w:val="24"/>
                <w:szCs w:val="24"/>
              </w:rPr>
              <w:tab/>
            </w:r>
            <w:r>
              <w:rPr>
                <w:rFonts w:ascii="Calibri" w:eastAsia="Calibri" w:hAnsi="Calibri" w:cs="Times New Roman"/>
                <w:b/>
                <w:bCs/>
                <w:sz w:val="24"/>
                <w:szCs w:val="24"/>
              </w:rPr>
              <w:tab/>
              <w:t>(300</w:t>
            </w:r>
            <w:r w:rsidRPr="00360F92">
              <w:rPr>
                <w:rFonts w:ascii="Calibri" w:eastAsia="Calibri" w:hAnsi="Calibri" w:cs="Times New Roman"/>
                <w:b/>
                <w:bCs/>
                <w:sz w:val="24"/>
                <w:szCs w:val="24"/>
              </w:rPr>
              <w:t xml:space="preserve"> points/ 100 pts each) </w:t>
            </w: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Mid-Term and Final Exam</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 xml:space="preserve">(200 points/ 100pts each)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 xml:space="preserve">Homework                   </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w:t>
            </w:r>
            <w:r>
              <w:rPr>
                <w:rFonts w:ascii="Calibri" w:eastAsia="Calibri" w:hAnsi="Calibri" w:cs="Times New Roman"/>
                <w:b/>
                <w:bCs/>
                <w:sz w:val="24"/>
                <w:szCs w:val="24"/>
              </w:rPr>
              <w:t>100</w:t>
            </w:r>
            <w:r w:rsidRPr="00360F92">
              <w:rPr>
                <w:rFonts w:ascii="Calibri" w:eastAsia="Calibri" w:hAnsi="Calibri" w:cs="Times New Roman"/>
                <w:b/>
                <w:bCs/>
                <w:sz w:val="24"/>
                <w:szCs w:val="24"/>
              </w:rPr>
              <w:t xml:space="preserve"> points) </w:t>
            </w:r>
          </w:p>
          <w:p w:rsid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 xml:space="preserve">Possible Semester Total </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w:t>
            </w:r>
            <w:r w:rsidR="003C235C">
              <w:rPr>
                <w:rFonts w:ascii="Calibri" w:eastAsia="Calibri" w:hAnsi="Calibri" w:cs="Times New Roman"/>
                <w:b/>
                <w:bCs/>
                <w:sz w:val="24"/>
                <w:szCs w:val="24"/>
              </w:rPr>
              <w:t>7</w:t>
            </w:r>
            <w:r w:rsidRPr="00360F92">
              <w:rPr>
                <w:rFonts w:ascii="Calibri" w:eastAsia="Calibri" w:hAnsi="Calibri" w:cs="Times New Roman"/>
                <w:b/>
                <w:bCs/>
                <w:sz w:val="24"/>
                <w:szCs w:val="24"/>
              </w:rPr>
              <w:t xml:space="preserve">00 points) </w:t>
            </w:r>
          </w:p>
          <w:p w:rsidR="003C235C" w:rsidRPr="00360F92" w:rsidRDefault="003C235C" w:rsidP="00360F92">
            <w:pPr>
              <w:spacing w:after="160" w:line="259" w:lineRule="auto"/>
              <w:rPr>
                <w:rFonts w:ascii="Calibri" w:eastAsia="Calibri" w:hAnsi="Calibri" w:cs="Times New Roman"/>
                <w:b/>
                <w:bCs/>
                <w:sz w:val="24"/>
                <w:szCs w:val="24"/>
              </w:rPr>
            </w:pPr>
          </w:p>
          <w:p w:rsidR="008B70A1" w:rsidRPr="008B70A1" w:rsidRDefault="008B70A1" w:rsidP="00ED4B4B">
            <w:pPr>
              <w:spacing w:before="60" w:after="60" w:line="240" w:lineRule="auto"/>
              <w:rPr>
                <w:rFonts w:ascii="Times New Roman" w:eastAsia="ヒラギノ角ゴ Pro W3" w:hAnsi="Times New Roman" w:cs="Times New Roman"/>
                <w:b/>
                <w:color w:val="000000"/>
                <w:sz w:val="32"/>
                <w:szCs w:val="32"/>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rsidTr="00BC0103">
        <w:trPr>
          <w:cantSplit/>
          <w:trHeight w:val="3625"/>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COURSE ASSIGNMENTS &amp; GRADING:</w:t>
            </w: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Complete reading assignments and participate in discussions for the course in Blackboard. </w:t>
            </w:r>
          </w:p>
          <w:p w:rsidR="003C235C" w:rsidRPr="00360F92" w:rsidRDefault="003C235C" w:rsidP="003C235C">
            <w:pPr>
              <w:spacing w:after="160" w:line="259" w:lineRule="auto"/>
              <w:rPr>
                <w:rFonts w:ascii="Calibri" w:eastAsia="Calibri" w:hAnsi="Calibri" w:cs="Times New Roman"/>
                <w:b/>
                <w:bCs/>
              </w:rPr>
            </w:pPr>
            <w:r w:rsidRPr="00360F92">
              <w:rPr>
                <w:rFonts w:ascii="Calibri" w:eastAsia="Calibri" w:hAnsi="Calibri" w:cs="Times New Roman"/>
                <w:b/>
                <w:bCs/>
              </w:rPr>
              <w:t>Out of Class Activities</w:t>
            </w:r>
          </w:p>
          <w:p w:rsidR="003C235C" w:rsidRPr="00360F92" w:rsidRDefault="003C235C" w:rsidP="003C235C">
            <w:pPr>
              <w:spacing w:after="160" w:line="259" w:lineRule="auto"/>
              <w:rPr>
                <w:rFonts w:ascii="Calibri" w:eastAsia="Calibri" w:hAnsi="Calibri" w:cs="Times New Roman"/>
              </w:rPr>
            </w:pPr>
            <w:r w:rsidRPr="00360F92">
              <w:rPr>
                <w:rFonts w:ascii="Calibri" w:eastAsia="Calibri" w:hAnsi="Calibri" w:cs="Times New Roman"/>
              </w:rPr>
              <w:t xml:space="preserve">Students </w:t>
            </w:r>
            <w:proofErr w:type="gramStart"/>
            <w:r w:rsidRPr="00360F92">
              <w:rPr>
                <w:rFonts w:ascii="Calibri" w:eastAsia="Calibri" w:hAnsi="Calibri" w:cs="Times New Roman"/>
              </w:rPr>
              <w:t>are expected</w:t>
            </w:r>
            <w:proofErr w:type="gramEnd"/>
            <w:r w:rsidRPr="00360F92">
              <w:rPr>
                <w:rFonts w:ascii="Calibri" w:eastAsia="Calibri" w:hAnsi="Calibri" w:cs="Times New Roman"/>
              </w:rPr>
              <w:t xml:space="preserve"> to come to class on time and be prepared to contribute when class starts. This means that students </w:t>
            </w:r>
            <w:proofErr w:type="gramStart"/>
            <w:r w:rsidRPr="00360F92">
              <w:rPr>
                <w:rFonts w:ascii="Calibri" w:eastAsia="Calibri" w:hAnsi="Calibri" w:cs="Times New Roman"/>
              </w:rPr>
              <w:t>are expected</w:t>
            </w:r>
            <w:proofErr w:type="gramEnd"/>
            <w:r w:rsidRPr="00360F92">
              <w:rPr>
                <w:rFonts w:ascii="Calibri" w:eastAsia="Calibri" w:hAnsi="Calibri" w:cs="Times New Roman"/>
              </w:rPr>
              <w:t xml:space="preserve"> to complete all required readings prior to the beginning of class.</w:t>
            </w:r>
          </w:p>
          <w:p w:rsidR="003C235C" w:rsidRP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r w:rsidRPr="00BC0103">
              <w:rPr>
                <w:rFonts w:ascii="Times New Roman" w:eastAsia="ヒラギノ角ゴ Pro W3" w:hAnsi="Times New Roman" w:cs="Times New Roman"/>
                <w:color w:val="000000"/>
                <w:sz w:val="24"/>
                <w:szCs w:val="24"/>
              </w:rPr>
              <w:t>Format for Assignments</w:t>
            </w: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r w:rsidRPr="00BC0103">
              <w:rPr>
                <w:rFonts w:ascii="Times New Roman" w:eastAsia="ヒラギノ角ゴ Pro W3" w:hAnsi="Times New Roman" w:cs="Times New Roman"/>
                <w:color w:val="000000"/>
                <w:sz w:val="24"/>
                <w:szCs w:val="24"/>
              </w:rPr>
              <w:t xml:space="preserve">All papers and other classroom assignments must be typed and double-spaced in easy-to-read fonts (Times New Roman, 12). Some classroom exercises </w:t>
            </w:r>
            <w:proofErr w:type="gramStart"/>
            <w:r w:rsidRPr="00BC0103">
              <w:rPr>
                <w:rFonts w:ascii="Times New Roman" w:eastAsia="ヒラギノ角ゴ Pro W3" w:hAnsi="Times New Roman" w:cs="Times New Roman"/>
                <w:color w:val="000000"/>
                <w:sz w:val="24"/>
                <w:szCs w:val="24"/>
              </w:rPr>
              <w:t>may be done</w:t>
            </w:r>
            <w:proofErr w:type="gramEnd"/>
            <w:r w:rsidRPr="00BC0103">
              <w:rPr>
                <w:rFonts w:ascii="Times New Roman" w:eastAsia="ヒラギノ角ゴ Pro W3" w:hAnsi="Times New Roman" w:cs="Times New Roman"/>
                <w:color w:val="000000"/>
                <w:sz w:val="24"/>
                <w:szCs w:val="24"/>
              </w:rPr>
              <w:t xml:space="preserve"> in pen or pencil.  I will return any ineligible assignments for you to do over.</w:t>
            </w: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p>
          <w:p w:rsid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6040A2" w:rsidRDefault="003C235C" w:rsidP="003C235C">
            <w:pPr>
              <w:spacing w:before="80" w:after="80" w:line="240" w:lineRule="auto"/>
              <w:ind w:left="720"/>
              <w:rPr>
                <w:rFonts w:ascii="Times New Roman" w:eastAsia="ヒラギノ角ゴ Pro W3" w:hAnsi="Times New Roman" w:cs="Times New Roman"/>
                <w:b/>
                <w:color w:val="000000"/>
                <w:sz w:val="20"/>
                <w:szCs w:val="24"/>
              </w:rPr>
            </w:pPr>
          </w:p>
        </w:tc>
      </w:tr>
      <w:tr w:rsidR="00ED4B4B" w:rsidRPr="006040A2" w:rsidTr="00BC0103">
        <w:trPr>
          <w:cantSplit/>
          <w:trHeight w:val="188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201DFF" w:rsidRPr="006040A2" w:rsidRDefault="00201DFF"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PLEASE include here a detailed description of your Attendance Policy</w:t>
            </w:r>
          </w:p>
          <w:p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For example:</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ATTENDANCE:</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 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points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points</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 xml:space="preserve">100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1</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66</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2</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3</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56</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4</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10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50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5</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11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48</w:t>
            </w: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tc>
      </w:tr>
      <w:tr w:rsidR="003C235C" w:rsidRPr="006040A2" w:rsidTr="00BC0103">
        <w:trPr>
          <w:cantSplit/>
          <w:trHeight w:val="188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C235C" w:rsidRPr="006040A2" w:rsidRDefault="003C235C" w:rsidP="00ED4B4B">
            <w:pPr>
              <w:spacing w:before="60" w:after="60" w:line="240" w:lineRule="auto"/>
              <w:rPr>
                <w:rFonts w:ascii="Times New Roman" w:eastAsia="ヒラギノ角ゴ Pro W3" w:hAnsi="Times New Roman" w:cs="Times New Roman"/>
                <w:color w:val="000000"/>
                <w:sz w:val="20"/>
                <w:szCs w:val="24"/>
                <w:highlight w:val="yellow"/>
              </w:rPr>
            </w:pP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BC0103" w:rsidRPr="00BC0103" w:rsidRDefault="00BC0103" w:rsidP="00BC0103">
            <w:pPr>
              <w:spacing w:before="60" w:after="60" w:line="240" w:lineRule="auto"/>
              <w:rPr>
                <w:rFonts w:ascii="Times New Roman" w:eastAsia="ヒラギノ角ゴ Pro W3" w:hAnsi="Times New Roman" w:cs="Times New Roman"/>
                <w:color w:val="000000"/>
                <w:sz w:val="20"/>
                <w:szCs w:val="24"/>
                <w:highlight w:val="yellow"/>
              </w:rPr>
            </w:pPr>
            <w:r w:rsidRPr="00BC0103">
              <w:rPr>
                <w:rFonts w:ascii="Times New Roman" w:eastAsia="ヒラギノ角ゴ Pro W3" w:hAnsi="Times New Roman" w:cs="Times New Roman"/>
                <w:b/>
                <w:color w:val="000000"/>
                <w:sz w:val="20"/>
                <w:szCs w:val="24"/>
                <w:highlight w:val="yellow"/>
                <w:u w:val="single"/>
              </w:rPr>
              <w:t>COURSE CALENDAR</w:t>
            </w:r>
            <w:r w:rsidRPr="00BC0103">
              <w:rPr>
                <w:rFonts w:ascii="Times New Roman" w:eastAsia="ヒラギノ角ゴ Pro W3" w:hAnsi="Times New Roman" w:cs="Times New Roman"/>
                <w:b/>
                <w:color w:val="000000"/>
                <w:sz w:val="20"/>
                <w:szCs w:val="24"/>
                <w:highlight w:val="yellow"/>
              </w:rPr>
              <w:t xml:space="preserve">: (dates, topics and assignments for each class meeting):  </w:t>
            </w:r>
          </w:p>
          <w:p w:rsidR="003C235C" w:rsidRPr="006040A2" w:rsidRDefault="003C235C"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b/>
                <w:noProof/>
                <w:sz w:val="24"/>
                <w:szCs w:val="24"/>
              </w:rPr>
            </w:pPr>
            <w:r w:rsidRPr="00DF3DEB">
              <w:rPr>
                <w:b/>
                <w:noProof/>
                <w:sz w:val="24"/>
                <w:szCs w:val="24"/>
              </w:rPr>
              <w:t>Date</w:t>
            </w:r>
          </w:p>
        </w:tc>
        <w:tc>
          <w:tcPr>
            <w:tcW w:w="3962" w:type="dxa"/>
            <w:gridSpan w:val="2"/>
          </w:tcPr>
          <w:p w:rsidR="00BC0103" w:rsidRPr="00DF3DEB" w:rsidRDefault="00BC0103" w:rsidP="00FA5BE5">
            <w:pPr>
              <w:spacing w:after="120"/>
              <w:rPr>
                <w:b/>
                <w:noProof/>
                <w:sz w:val="24"/>
                <w:szCs w:val="24"/>
              </w:rPr>
            </w:pPr>
            <w:r w:rsidRPr="00DF3DEB">
              <w:rPr>
                <w:b/>
                <w:noProof/>
                <w:sz w:val="24"/>
                <w:szCs w:val="24"/>
              </w:rPr>
              <w:t>Topic</w:t>
            </w:r>
          </w:p>
        </w:tc>
        <w:tc>
          <w:tcPr>
            <w:tcW w:w="2884" w:type="dxa"/>
          </w:tcPr>
          <w:p w:rsidR="00BC0103" w:rsidRPr="00DF3DEB" w:rsidRDefault="00BC0103" w:rsidP="00FA5BE5">
            <w:pPr>
              <w:spacing w:after="120"/>
              <w:rPr>
                <w:b/>
                <w:noProof/>
                <w:sz w:val="24"/>
                <w:szCs w:val="24"/>
              </w:rPr>
            </w:pPr>
            <w:r w:rsidRPr="00DF3DEB">
              <w:rPr>
                <w:b/>
                <w:noProof/>
                <w:sz w:val="24"/>
                <w:szCs w:val="24"/>
              </w:rPr>
              <w:t>Assignment/Reading</w:t>
            </w:r>
            <w:r>
              <w:rPr>
                <w:b/>
                <w:noProof/>
                <w:sz w:val="24"/>
                <w:szCs w:val="24"/>
              </w:rPr>
              <w:t>s</w:t>
            </w:r>
            <w:r w:rsidRPr="00DF3DEB">
              <w:rPr>
                <w:b/>
                <w:noProof/>
                <w:sz w:val="24"/>
                <w:szCs w:val="24"/>
              </w:rPr>
              <w:t xml:space="preserve">/ </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Height w:val="647"/>
        </w:trPr>
        <w:tc>
          <w:tcPr>
            <w:tcW w:w="2416" w:type="dxa"/>
            <w:gridSpan w:val="2"/>
          </w:tcPr>
          <w:p w:rsidR="00BC0103" w:rsidRPr="00DF3DEB" w:rsidRDefault="00BC0103" w:rsidP="00FA5BE5">
            <w:pPr>
              <w:spacing w:after="120"/>
              <w:rPr>
                <w:noProof/>
                <w:sz w:val="24"/>
                <w:szCs w:val="24"/>
              </w:rPr>
            </w:pPr>
            <w:r w:rsidRPr="00DF3DEB">
              <w:rPr>
                <w:noProof/>
                <w:sz w:val="24"/>
                <w:szCs w:val="24"/>
              </w:rPr>
              <w:t xml:space="preserve">Week #1 </w:t>
            </w:r>
          </w:p>
          <w:p w:rsidR="00BC0103" w:rsidRPr="00DF3DEB" w:rsidRDefault="00BC0103" w:rsidP="00FA5BE5">
            <w:pPr>
              <w:spacing w:after="120"/>
              <w:rPr>
                <w:noProof/>
                <w:sz w:val="24"/>
                <w:szCs w:val="24"/>
              </w:rPr>
            </w:pPr>
            <w:r w:rsidRPr="00DF3DEB">
              <w:rPr>
                <w:noProof/>
                <w:sz w:val="24"/>
                <w:szCs w:val="24"/>
              </w:rPr>
              <w:t>Class Begins</w:t>
            </w:r>
          </w:p>
        </w:tc>
        <w:tc>
          <w:tcPr>
            <w:tcW w:w="3962" w:type="dxa"/>
            <w:gridSpan w:val="2"/>
          </w:tcPr>
          <w:p w:rsidR="00BC0103" w:rsidRPr="004971E7" w:rsidRDefault="00BC0103" w:rsidP="00FA5BE5">
            <w:pPr>
              <w:spacing w:after="120"/>
              <w:rPr>
                <w:noProof/>
                <w:sz w:val="24"/>
                <w:szCs w:val="24"/>
              </w:rPr>
            </w:pPr>
            <w:r w:rsidRPr="004971E7">
              <w:rPr>
                <w:noProof/>
                <w:sz w:val="24"/>
                <w:szCs w:val="24"/>
              </w:rPr>
              <w:t xml:space="preserve">Introduction and Review of Course Syllabus/ What is Philosophy? </w:t>
            </w:r>
          </w:p>
          <w:p w:rsidR="00BC0103" w:rsidRPr="00DF3DEB" w:rsidRDefault="00BC0103" w:rsidP="00FA5BE5">
            <w:pPr>
              <w:spacing w:after="120"/>
              <w:rPr>
                <w:noProof/>
                <w:sz w:val="24"/>
                <w:szCs w:val="24"/>
              </w:rPr>
            </w:pPr>
          </w:p>
        </w:tc>
        <w:tc>
          <w:tcPr>
            <w:tcW w:w="2884" w:type="dxa"/>
          </w:tcPr>
          <w:p w:rsidR="00BC0103" w:rsidRPr="00DF3DEB" w:rsidRDefault="00BC0103" w:rsidP="00FA5BE5">
            <w:pPr>
              <w:spacing w:after="120"/>
              <w:rPr>
                <w:noProof/>
                <w:sz w:val="24"/>
                <w:szCs w:val="24"/>
              </w:rPr>
            </w:pPr>
            <w:r>
              <w:rPr>
                <w:noProof/>
                <w:sz w:val="24"/>
                <w:szCs w:val="24"/>
              </w:rPr>
              <w:t>Chapter 1 Introduction</w:t>
            </w:r>
            <w:r w:rsidRPr="00DF3DEB">
              <w:rPr>
                <w:noProof/>
                <w:sz w:val="24"/>
                <w:szCs w:val="24"/>
              </w:rPr>
              <w:t xml:space="preserve"> </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b/>
                <w:noProof/>
                <w:sz w:val="24"/>
                <w:szCs w:val="24"/>
              </w:rPr>
            </w:pPr>
            <w:r w:rsidRPr="00DF3DEB">
              <w:rPr>
                <w:noProof/>
                <w:sz w:val="24"/>
                <w:szCs w:val="24"/>
              </w:rPr>
              <w:t xml:space="preserve">Week #2 </w:t>
            </w:r>
          </w:p>
        </w:tc>
        <w:tc>
          <w:tcPr>
            <w:tcW w:w="3962" w:type="dxa"/>
            <w:gridSpan w:val="2"/>
          </w:tcPr>
          <w:p w:rsidR="00BC0103" w:rsidRPr="00DF3DEB" w:rsidRDefault="00BC0103" w:rsidP="00FA5BE5">
            <w:pPr>
              <w:spacing w:after="120"/>
              <w:rPr>
                <w:noProof/>
                <w:sz w:val="24"/>
                <w:szCs w:val="24"/>
              </w:rPr>
            </w:pPr>
            <w:r>
              <w:rPr>
                <w:noProof/>
                <w:sz w:val="24"/>
                <w:szCs w:val="24"/>
              </w:rPr>
              <w:t>Introduction to Philosophy</w:t>
            </w:r>
          </w:p>
          <w:p w:rsidR="00BC0103" w:rsidRPr="00DF3DEB" w:rsidRDefault="00BC0103" w:rsidP="00FA5BE5">
            <w:pPr>
              <w:spacing w:after="120"/>
              <w:rPr>
                <w:noProof/>
                <w:sz w:val="24"/>
                <w:szCs w:val="24"/>
              </w:rPr>
            </w:pPr>
          </w:p>
        </w:tc>
        <w:tc>
          <w:tcPr>
            <w:tcW w:w="2884" w:type="dxa"/>
          </w:tcPr>
          <w:p w:rsidR="00BC0103" w:rsidRPr="00DF3DEB" w:rsidRDefault="00BC0103" w:rsidP="00FA5BE5">
            <w:pPr>
              <w:spacing w:after="120"/>
              <w:rPr>
                <w:noProof/>
                <w:sz w:val="24"/>
                <w:szCs w:val="24"/>
              </w:rPr>
            </w:pPr>
            <w:r>
              <w:rPr>
                <w:noProof/>
                <w:sz w:val="24"/>
                <w:szCs w:val="24"/>
              </w:rPr>
              <w:t>Chapter 2 Ethics</w:t>
            </w:r>
            <w:r w:rsidRPr="00DF3DEB">
              <w:rPr>
                <w:noProof/>
                <w:sz w:val="24"/>
                <w:szCs w:val="24"/>
              </w:rPr>
              <w:t xml:space="preserve"> </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noProof/>
                <w:sz w:val="24"/>
                <w:szCs w:val="24"/>
              </w:rPr>
            </w:pPr>
            <w:r w:rsidRPr="00DF3DEB">
              <w:rPr>
                <w:noProof/>
                <w:sz w:val="24"/>
                <w:szCs w:val="24"/>
              </w:rPr>
              <w:t>Week #3</w:t>
            </w:r>
          </w:p>
          <w:p w:rsidR="00BC0103" w:rsidRPr="001228BC" w:rsidRDefault="00BC0103" w:rsidP="00FA5BE5">
            <w:pPr>
              <w:spacing w:after="120"/>
              <w:rPr>
                <w:b/>
                <w:noProof/>
                <w:sz w:val="24"/>
                <w:szCs w:val="24"/>
              </w:rPr>
            </w:pPr>
          </w:p>
        </w:tc>
        <w:tc>
          <w:tcPr>
            <w:tcW w:w="3962" w:type="dxa"/>
            <w:gridSpan w:val="2"/>
          </w:tcPr>
          <w:p w:rsidR="00BC0103" w:rsidRPr="00DF3DEB" w:rsidRDefault="00BC0103" w:rsidP="00FA5BE5">
            <w:pPr>
              <w:spacing w:after="120"/>
              <w:rPr>
                <w:noProof/>
                <w:sz w:val="24"/>
                <w:szCs w:val="24"/>
              </w:rPr>
            </w:pPr>
            <w:r>
              <w:rPr>
                <w:noProof/>
                <w:sz w:val="24"/>
                <w:szCs w:val="24"/>
              </w:rPr>
              <w:t>Ethical Theories</w:t>
            </w:r>
          </w:p>
        </w:tc>
        <w:tc>
          <w:tcPr>
            <w:tcW w:w="2884" w:type="dxa"/>
          </w:tcPr>
          <w:p w:rsidR="00BC0103" w:rsidRPr="00DF3DEB" w:rsidRDefault="00BC0103" w:rsidP="00FA5BE5">
            <w:pPr>
              <w:spacing w:after="120"/>
              <w:rPr>
                <w:noProof/>
                <w:sz w:val="24"/>
                <w:szCs w:val="24"/>
              </w:rPr>
            </w:pPr>
            <w:r w:rsidRPr="00DF3DEB">
              <w:rPr>
                <w:noProof/>
                <w:sz w:val="24"/>
                <w:szCs w:val="24"/>
              </w:rPr>
              <w:t xml:space="preserve"> </w:t>
            </w:r>
            <w:r>
              <w:rPr>
                <w:noProof/>
                <w:sz w:val="24"/>
                <w:szCs w:val="24"/>
              </w:rPr>
              <w:t>Chapter 3 Political Philosophy</w:t>
            </w:r>
          </w:p>
          <w:p w:rsidR="00BC0103" w:rsidRPr="00DF3DEB" w:rsidRDefault="00BC0103" w:rsidP="00FA5BE5">
            <w:pPr>
              <w:spacing w:after="120"/>
              <w:rPr>
                <w:b/>
                <w:noProof/>
                <w:sz w:val="24"/>
                <w:szCs w:val="24"/>
              </w:rPr>
            </w:pP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jc w:val="both"/>
              <w:rPr>
                <w:noProof/>
                <w:sz w:val="24"/>
                <w:szCs w:val="24"/>
              </w:rPr>
            </w:pPr>
            <w:r>
              <w:rPr>
                <w:noProof/>
                <w:sz w:val="24"/>
                <w:szCs w:val="24"/>
              </w:rPr>
              <w:t>Week</w:t>
            </w:r>
            <w:r w:rsidRPr="00DF3DEB">
              <w:rPr>
                <w:noProof/>
                <w:sz w:val="24"/>
                <w:szCs w:val="24"/>
              </w:rPr>
              <w:t>#4</w:t>
            </w:r>
            <w:r>
              <w:rPr>
                <w:noProof/>
                <w:sz w:val="24"/>
                <w:szCs w:val="24"/>
              </w:rPr>
              <w:t xml:space="preserve"> </w:t>
            </w:r>
          </w:p>
        </w:tc>
        <w:tc>
          <w:tcPr>
            <w:tcW w:w="3962" w:type="dxa"/>
            <w:gridSpan w:val="2"/>
          </w:tcPr>
          <w:p w:rsidR="00BC0103" w:rsidRPr="00DF3DEB" w:rsidRDefault="00BC0103" w:rsidP="00FA5BE5">
            <w:pPr>
              <w:spacing w:after="120"/>
              <w:rPr>
                <w:noProof/>
                <w:sz w:val="24"/>
                <w:szCs w:val="24"/>
              </w:rPr>
            </w:pPr>
            <w:r>
              <w:rPr>
                <w:noProof/>
                <w:sz w:val="24"/>
                <w:szCs w:val="24"/>
              </w:rPr>
              <w:t>Political Philosophy</w:t>
            </w:r>
          </w:p>
        </w:tc>
        <w:tc>
          <w:tcPr>
            <w:tcW w:w="2884" w:type="dxa"/>
          </w:tcPr>
          <w:p w:rsidR="00BC0103" w:rsidRPr="00DF3DEB" w:rsidRDefault="00BC0103" w:rsidP="00FA5BE5">
            <w:pPr>
              <w:spacing w:after="120"/>
              <w:rPr>
                <w:noProof/>
                <w:sz w:val="24"/>
                <w:szCs w:val="24"/>
              </w:rPr>
            </w:pPr>
            <w:r>
              <w:rPr>
                <w:noProof/>
                <w:sz w:val="24"/>
                <w:szCs w:val="24"/>
              </w:rPr>
              <w:t>Chapter 4 Metaphysics and Epistemology</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noProof/>
                <w:sz w:val="24"/>
                <w:szCs w:val="24"/>
              </w:rPr>
            </w:pPr>
            <w:r w:rsidRPr="00DF3DEB">
              <w:rPr>
                <w:noProof/>
                <w:sz w:val="24"/>
                <w:szCs w:val="24"/>
              </w:rPr>
              <w:t>Week #5</w:t>
            </w:r>
          </w:p>
          <w:p w:rsidR="00BC0103" w:rsidRPr="00DF3DEB" w:rsidRDefault="00BC0103" w:rsidP="00FA5BE5">
            <w:pPr>
              <w:spacing w:after="120"/>
              <w:rPr>
                <w:noProof/>
                <w:sz w:val="24"/>
                <w:szCs w:val="24"/>
              </w:rPr>
            </w:pPr>
          </w:p>
        </w:tc>
        <w:tc>
          <w:tcPr>
            <w:tcW w:w="3962" w:type="dxa"/>
            <w:gridSpan w:val="2"/>
          </w:tcPr>
          <w:p w:rsidR="00BC0103" w:rsidRPr="00DF3DEB" w:rsidRDefault="00BC0103" w:rsidP="00FA5BE5">
            <w:pPr>
              <w:spacing w:after="120"/>
              <w:rPr>
                <w:noProof/>
                <w:sz w:val="24"/>
                <w:szCs w:val="24"/>
              </w:rPr>
            </w:pPr>
            <w:r>
              <w:rPr>
                <w:noProof/>
                <w:sz w:val="24"/>
                <w:szCs w:val="24"/>
              </w:rPr>
              <w:t xml:space="preserve">What is real and how do we know?  </w:t>
            </w:r>
          </w:p>
        </w:tc>
        <w:tc>
          <w:tcPr>
            <w:tcW w:w="2884" w:type="dxa"/>
          </w:tcPr>
          <w:p w:rsidR="00BC0103" w:rsidRPr="00DF3DEB" w:rsidRDefault="00BC0103" w:rsidP="00FA5BE5">
            <w:pPr>
              <w:spacing w:after="120"/>
              <w:rPr>
                <w:noProof/>
                <w:sz w:val="24"/>
                <w:szCs w:val="24"/>
              </w:rPr>
            </w:pPr>
            <w:r>
              <w:rPr>
                <w:noProof/>
                <w:sz w:val="24"/>
                <w:szCs w:val="24"/>
              </w:rPr>
              <w:t>Chapter 5 Philosphy of Religion</w:t>
            </w:r>
          </w:p>
          <w:p w:rsidR="00BC0103" w:rsidRPr="00DF3DEB" w:rsidRDefault="00BC0103" w:rsidP="00FA5BE5">
            <w:pPr>
              <w:spacing w:after="120"/>
              <w:rPr>
                <w:b/>
                <w:noProof/>
                <w:sz w:val="24"/>
                <w:szCs w:val="24"/>
              </w:rPr>
            </w:pP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noProof/>
                <w:sz w:val="24"/>
                <w:szCs w:val="24"/>
              </w:rPr>
            </w:pPr>
            <w:r w:rsidRPr="00DF3DEB">
              <w:rPr>
                <w:noProof/>
                <w:sz w:val="24"/>
                <w:szCs w:val="24"/>
              </w:rPr>
              <w:t>Week #6</w:t>
            </w:r>
          </w:p>
          <w:p w:rsidR="00BC0103" w:rsidRPr="00DF3DEB" w:rsidRDefault="00BC0103" w:rsidP="00FA5BE5">
            <w:pPr>
              <w:spacing w:after="120"/>
              <w:rPr>
                <w:noProof/>
                <w:sz w:val="24"/>
                <w:szCs w:val="24"/>
              </w:rPr>
            </w:pPr>
          </w:p>
        </w:tc>
        <w:tc>
          <w:tcPr>
            <w:tcW w:w="3962" w:type="dxa"/>
            <w:gridSpan w:val="2"/>
          </w:tcPr>
          <w:p w:rsidR="00BC0103" w:rsidRPr="00DF3DEB" w:rsidRDefault="00BC0103" w:rsidP="00FA5BE5">
            <w:pPr>
              <w:spacing w:after="120"/>
              <w:rPr>
                <w:noProof/>
                <w:sz w:val="24"/>
                <w:szCs w:val="24"/>
              </w:rPr>
            </w:pPr>
            <w:r>
              <w:rPr>
                <w:noProof/>
                <w:sz w:val="24"/>
                <w:szCs w:val="24"/>
              </w:rPr>
              <w:t xml:space="preserve">GOD </w:t>
            </w:r>
          </w:p>
        </w:tc>
        <w:tc>
          <w:tcPr>
            <w:tcW w:w="2884" w:type="dxa"/>
          </w:tcPr>
          <w:p w:rsidR="00BC0103" w:rsidRPr="00DF3DEB" w:rsidRDefault="00BC0103" w:rsidP="00FA5BE5">
            <w:pPr>
              <w:spacing w:after="120"/>
              <w:rPr>
                <w:noProof/>
                <w:sz w:val="24"/>
                <w:szCs w:val="24"/>
              </w:rPr>
            </w:pPr>
            <w:r>
              <w:rPr>
                <w:noProof/>
                <w:sz w:val="24"/>
                <w:szCs w:val="24"/>
              </w:rPr>
              <w:t>Chapter 6 Philosophical Skills and Systems</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noProof/>
                <w:sz w:val="24"/>
                <w:szCs w:val="24"/>
              </w:rPr>
            </w:pPr>
            <w:r w:rsidRPr="00DF3DEB">
              <w:rPr>
                <w:noProof/>
                <w:sz w:val="24"/>
                <w:szCs w:val="24"/>
              </w:rPr>
              <w:t>Week #7</w:t>
            </w:r>
          </w:p>
          <w:p w:rsidR="00BC0103" w:rsidRPr="00DF3DEB" w:rsidRDefault="00BC0103" w:rsidP="00FA5BE5">
            <w:pPr>
              <w:spacing w:after="120"/>
              <w:rPr>
                <w:noProof/>
                <w:sz w:val="24"/>
                <w:szCs w:val="24"/>
              </w:rPr>
            </w:pPr>
          </w:p>
        </w:tc>
        <w:tc>
          <w:tcPr>
            <w:tcW w:w="3962" w:type="dxa"/>
            <w:gridSpan w:val="2"/>
          </w:tcPr>
          <w:p w:rsidR="00BC0103" w:rsidRPr="00DF3DEB" w:rsidRDefault="00BC0103" w:rsidP="00FA5BE5">
            <w:pPr>
              <w:spacing w:after="120"/>
              <w:rPr>
                <w:noProof/>
                <w:sz w:val="24"/>
                <w:szCs w:val="24"/>
              </w:rPr>
            </w:pPr>
            <w:r>
              <w:rPr>
                <w:noProof/>
                <w:sz w:val="24"/>
                <w:szCs w:val="24"/>
              </w:rPr>
              <w:t xml:space="preserve">Philosophical Systems </w:t>
            </w:r>
            <w:r w:rsidRPr="00DF3DEB">
              <w:rPr>
                <w:noProof/>
                <w:sz w:val="24"/>
                <w:szCs w:val="24"/>
              </w:rPr>
              <w:t xml:space="preserve"> </w:t>
            </w:r>
          </w:p>
        </w:tc>
        <w:tc>
          <w:tcPr>
            <w:tcW w:w="2884" w:type="dxa"/>
          </w:tcPr>
          <w:p w:rsidR="00BC0103" w:rsidRPr="00DF3DEB" w:rsidRDefault="00BC0103" w:rsidP="00FA5BE5">
            <w:pPr>
              <w:spacing w:after="120"/>
              <w:rPr>
                <w:b/>
                <w:noProof/>
                <w:sz w:val="24"/>
                <w:szCs w:val="24"/>
              </w:rPr>
            </w:pPr>
            <w:r>
              <w:rPr>
                <w:noProof/>
                <w:sz w:val="24"/>
                <w:szCs w:val="24"/>
              </w:rPr>
              <w:t>Chapter 7 Revisiting Philosophical Worlds</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noProof/>
                <w:sz w:val="24"/>
                <w:szCs w:val="24"/>
              </w:rPr>
            </w:pPr>
            <w:r w:rsidRPr="00DF3DEB">
              <w:rPr>
                <w:noProof/>
                <w:sz w:val="24"/>
                <w:szCs w:val="24"/>
              </w:rPr>
              <w:t>Week #8</w:t>
            </w:r>
          </w:p>
          <w:p w:rsidR="00BC0103" w:rsidRPr="00E207EB" w:rsidRDefault="00BC0103" w:rsidP="00FA5BE5">
            <w:pPr>
              <w:spacing w:after="120"/>
              <w:rPr>
                <w:b/>
                <w:noProof/>
                <w:sz w:val="24"/>
                <w:szCs w:val="24"/>
              </w:rPr>
            </w:pPr>
          </w:p>
        </w:tc>
        <w:tc>
          <w:tcPr>
            <w:tcW w:w="3962" w:type="dxa"/>
            <w:gridSpan w:val="2"/>
          </w:tcPr>
          <w:p w:rsidR="00BC0103" w:rsidRPr="00DF3DEB" w:rsidRDefault="00BC0103" w:rsidP="00FA5BE5">
            <w:pPr>
              <w:spacing w:after="120"/>
              <w:rPr>
                <w:b/>
                <w:noProof/>
                <w:sz w:val="24"/>
                <w:szCs w:val="24"/>
              </w:rPr>
            </w:pPr>
            <w:r>
              <w:rPr>
                <w:noProof/>
                <w:sz w:val="24"/>
                <w:szCs w:val="24"/>
              </w:rPr>
              <w:t>Review of Philosophical History</w:t>
            </w:r>
          </w:p>
        </w:tc>
        <w:tc>
          <w:tcPr>
            <w:tcW w:w="2884" w:type="dxa"/>
          </w:tcPr>
          <w:p w:rsidR="00BC0103" w:rsidRPr="00DF3DEB" w:rsidRDefault="00BC0103" w:rsidP="00FA5BE5">
            <w:pPr>
              <w:spacing w:after="120"/>
              <w:rPr>
                <w:noProof/>
                <w:sz w:val="24"/>
                <w:szCs w:val="24"/>
              </w:rPr>
            </w:pPr>
            <w:r>
              <w:rPr>
                <w:noProof/>
                <w:sz w:val="24"/>
                <w:szCs w:val="24"/>
              </w:rPr>
              <w:t>Reading Provided</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Default="00BC0103" w:rsidP="00FA5BE5">
            <w:pPr>
              <w:spacing w:after="120"/>
              <w:rPr>
                <w:noProof/>
                <w:sz w:val="24"/>
                <w:szCs w:val="24"/>
              </w:rPr>
            </w:pPr>
            <w:r w:rsidRPr="00DF3DEB">
              <w:rPr>
                <w:noProof/>
                <w:sz w:val="24"/>
                <w:szCs w:val="24"/>
              </w:rPr>
              <w:t xml:space="preserve">Week #9 </w:t>
            </w:r>
          </w:p>
          <w:p w:rsidR="00BC0103" w:rsidRPr="00DF3DEB" w:rsidRDefault="00BC0103" w:rsidP="00FA5BE5">
            <w:pPr>
              <w:spacing w:after="120"/>
              <w:rPr>
                <w:noProof/>
                <w:sz w:val="24"/>
                <w:szCs w:val="24"/>
              </w:rPr>
            </w:pPr>
          </w:p>
        </w:tc>
        <w:tc>
          <w:tcPr>
            <w:tcW w:w="3962" w:type="dxa"/>
            <w:gridSpan w:val="2"/>
          </w:tcPr>
          <w:p w:rsidR="00BC0103" w:rsidRPr="006E2169" w:rsidRDefault="00BC0103" w:rsidP="00FA5BE5">
            <w:pPr>
              <w:spacing w:after="120"/>
              <w:rPr>
                <w:noProof/>
                <w:sz w:val="24"/>
                <w:szCs w:val="24"/>
              </w:rPr>
            </w:pPr>
            <w:r>
              <w:rPr>
                <w:noProof/>
                <w:sz w:val="24"/>
                <w:szCs w:val="24"/>
              </w:rPr>
              <w:t>Non-Western Philosophy</w:t>
            </w:r>
          </w:p>
        </w:tc>
        <w:tc>
          <w:tcPr>
            <w:tcW w:w="2884" w:type="dxa"/>
          </w:tcPr>
          <w:p w:rsidR="00BC0103" w:rsidRPr="006E2169" w:rsidRDefault="00BC0103" w:rsidP="00FA5BE5">
            <w:pPr>
              <w:spacing w:after="120"/>
              <w:rPr>
                <w:noProof/>
                <w:sz w:val="24"/>
                <w:szCs w:val="24"/>
              </w:rPr>
            </w:pPr>
            <w:r>
              <w:rPr>
                <w:noProof/>
                <w:sz w:val="24"/>
                <w:szCs w:val="24"/>
              </w:rPr>
              <w:t>Reading Provided</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noProof/>
                <w:sz w:val="24"/>
                <w:szCs w:val="24"/>
              </w:rPr>
            </w:pPr>
            <w:r w:rsidRPr="00DF3DEB">
              <w:rPr>
                <w:noProof/>
                <w:sz w:val="24"/>
                <w:szCs w:val="24"/>
              </w:rPr>
              <w:t xml:space="preserve">Week </w:t>
            </w:r>
            <w:r>
              <w:rPr>
                <w:noProof/>
                <w:sz w:val="24"/>
                <w:szCs w:val="24"/>
              </w:rPr>
              <w:t># 10</w:t>
            </w:r>
          </w:p>
          <w:p w:rsidR="00BC0103" w:rsidRPr="000A011A" w:rsidRDefault="00BC0103" w:rsidP="00FA5BE5">
            <w:pPr>
              <w:spacing w:after="120"/>
              <w:rPr>
                <w:b/>
                <w:noProof/>
                <w:sz w:val="24"/>
                <w:szCs w:val="24"/>
              </w:rPr>
            </w:pPr>
          </w:p>
        </w:tc>
        <w:tc>
          <w:tcPr>
            <w:tcW w:w="3962" w:type="dxa"/>
            <w:gridSpan w:val="2"/>
          </w:tcPr>
          <w:p w:rsidR="00BC0103" w:rsidRPr="00DF3DEB" w:rsidRDefault="00BC0103" w:rsidP="00FA5BE5">
            <w:pPr>
              <w:spacing w:after="120"/>
              <w:rPr>
                <w:b/>
                <w:noProof/>
                <w:sz w:val="24"/>
                <w:szCs w:val="24"/>
              </w:rPr>
            </w:pPr>
            <w:r>
              <w:rPr>
                <w:noProof/>
                <w:sz w:val="24"/>
                <w:szCs w:val="24"/>
              </w:rPr>
              <w:t>Spring Break</w:t>
            </w:r>
          </w:p>
        </w:tc>
        <w:tc>
          <w:tcPr>
            <w:tcW w:w="2884" w:type="dxa"/>
          </w:tcPr>
          <w:p w:rsidR="00BC0103" w:rsidRPr="00DF3DEB" w:rsidRDefault="00BC0103" w:rsidP="00FA5BE5">
            <w:pPr>
              <w:spacing w:after="120"/>
              <w:rPr>
                <w:b/>
                <w:noProof/>
                <w:sz w:val="24"/>
                <w:szCs w:val="24"/>
              </w:rPr>
            </w:pPr>
            <w:r>
              <w:rPr>
                <w:noProof/>
                <w:sz w:val="24"/>
                <w:szCs w:val="24"/>
              </w:rPr>
              <w:t>Reading Provided</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Pr>
          <w:p w:rsidR="00BC0103" w:rsidRPr="00DF3DEB" w:rsidRDefault="00BC0103" w:rsidP="00FA5BE5">
            <w:pPr>
              <w:spacing w:after="120"/>
              <w:rPr>
                <w:noProof/>
                <w:sz w:val="24"/>
                <w:szCs w:val="24"/>
              </w:rPr>
            </w:pPr>
            <w:r w:rsidRPr="00DF3DEB">
              <w:rPr>
                <w:noProof/>
                <w:sz w:val="24"/>
                <w:szCs w:val="24"/>
              </w:rPr>
              <w:lastRenderedPageBreak/>
              <w:t>Week #11</w:t>
            </w:r>
          </w:p>
          <w:p w:rsidR="00BC0103" w:rsidRPr="00DF3DEB" w:rsidRDefault="00BC0103" w:rsidP="00FA5BE5">
            <w:pPr>
              <w:spacing w:after="120"/>
              <w:rPr>
                <w:noProof/>
                <w:sz w:val="24"/>
                <w:szCs w:val="24"/>
              </w:rPr>
            </w:pPr>
          </w:p>
        </w:tc>
        <w:tc>
          <w:tcPr>
            <w:tcW w:w="3962" w:type="dxa"/>
            <w:gridSpan w:val="2"/>
          </w:tcPr>
          <w:p w:rsidR="00BC0103" w:rsidRPr="00DF3DEB" w:rsidRDefault="00BC0103" w:rsidP="00FA5BE5">
            <w:pPr>
              <w:spacing w:after="120"/>
              <w:rPr>
                <w:noProof/>
                <w:sz w:val="24"/>
                <w:szCs w:val="24"/>
              </w:rPr>
            </w:pPr>
            <w:r>
              <w:rPr>
                <w:noProof/>
                <w:sz w:val="24"/>
                <w:szCs w:val="24"/>
              </w:rPr>
              <w:t xml:space="preserve">Beauty </w:t>
            </w:r>
            <w:r w:rsidRPr="00DF3DEB">
              <w:rPr>
                <w:noProof/>
                <w:sz w:val="24"/>
                <w:szCs w:val="24"/>
              </w:rPr>
              <w:t xml:space="preserve"> </w:t>
            </w:r>
          </w:p>
        </w:tc>
        <w:tc>
          <w:tcPr>
            <w:tcW w:w="2884" w:type="dxa"/>
          </w:tcPr>
          <w:p w:rsidR="00BC0103" w:rsidRPr="00DF3DEB" w:rsidRDefault="00BC0103" w:rsidP="00FA5BE5">
            <w:pPr>
              <w:spacing w:after="120"/>
              <w:rPr>
                <w:b/>
                <w:noProof/>
                <w:sz w:val="24"/>
                <w:szCs w:val="24"/>
              </w:rPr>
            </w:pPr>
            <w:r>
              <w:rPr>
                <w:noProof/>
                <w:sz w:val="24"/>
                <w:szCs w:val="24"/>
              </w:rPr>
              <w:t>Reading Provided</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Height w:val="512"/>
        </w:trPr>
        <w:tc>
          <w:tcPr>
            <w:tcW w:w="2416" w:type="dxa"/>
            <w:gridSpan w:val="2"/>
          </w:tcPr>
          <w:p w:rsidR="00BC0103" w:rsidRPr="00DF3DEB" w:rsidRDefault="00BC0103" w:rsidP="00FA5BE5">
            <w:pPr>
              <w:spacing w:after="120"/>
              <w:rPr>
                <w:noProof/>
                <w:sz w:val="24"/>
                <w:szCs w:val="24"/>
              </w:rPr>
            </w:pPr>
            <w:r w:rsidRPr="00DF3DEB">
              <w:rPr>
                <w:noProof/>
                <w:sz w:val="24"/>
                <w:szCs w:val="24"/>
              </w:rPr>
              <w:t>Week #12</w:t>
            </w:r>
          </w:p>
          <w:p w:rsidR="00BC0103" w:rsidRPr="00DF3DEB" w:rsidRDefault="00BC0103" w:rsidP="00FA5BE5">
            <w:pPr>
              <w:spacing w:after="120"/>
              <w:rPr>
                <w:noProof/>
                <w:sz w:val="24"/>
                <w:szCs w:val="24"/>
              </w:rPr>
            </w:pPr>
          </w:p>
        </w:tc>
        <w:tc>
          <w:tcPr>
            <w:tcW w:w="3962" w:type="dxa"/>
            <w:gridSpan w:val="2"/>
          </w:tcPr>
          <w:p w:rsidR="00BC0103" w:rsidRPr="00DF3DEB" w:rsidRDefault="00BC0103" w:rsidP="00FA5BE5">
            <w:pPr>
              <w:spacing w:after="120"/>
              <w:rPr>
                <w:noProof/>
                <w:sz w:val="24"/>
                <w:szCs w:val="24"/>
              </w:rPr>
            </w:pPr>
            <w:r>
              <w:rPr>
                <w:noProof/>
                <w:sz w:val="24"/>
                <w:szCs w:val="24"/>
              </w:rPr>
              <w:t>Contemporary Philosophy</w:t>
            </w:r>
            <w:r w:rsidRPr="00DF3DEB">
              <w:rPr>
                <w:noProof/>
                <w:sz w:val="24"/>
                <w:szCs w:val="24"/>
              </w:rPr>
              <w:t xml:space="preserve"> </w:t>
            </w:r>
          </w:p>
        </w:tc>
        <w:tc>
          <w:tcPr>
            <w:tcW w:w="2884" w:type="dxa"/>
          </w:tcPr>
          <w:p w:rsidR="00BC0103" w:rsidRPr="00DF3DEB" w:rsidRDefault="00BC0103" w:rsidP="00FA5BE5">
            <w:pPr>
              <w:spacing w:after="120"/>
              <w:rPr>
                <w:noProof/>
                <w:sz w:val="24"/>
                <w:szCs w:val="24"/>
              </w:rPr>
            </w:pPr>
            <w:r>
              <w:rPr>
                <w:noProof/>
                <w:sz w:val="24"/>
                <w:szCs w:val="24"/>
              </w:rPr>
              <w:t>Reading Provided</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sidRPr="00DF3DEB">
              <w:rPr>
                <w:noProof/>
                <w:sz w:val="24"/>
                <w:szCs w:val="24"/>
              </w:rPr>
              <w:t>Week # 13</w:t>
            </w:r>
          </w:p>
          <w:p w:rsidR="00BC0103" w:rsidRPr="00DF3DEB" w:rsidRDefault="00BC0103" w:rsidP="00FA5BE5">
            <w:pPr>
              <w:spacing w:after="120"/>
              <w:rPr>
                <w:noProof/>
                <w:sz w:val="24"/>
                <w:szCs w:val="24"/>
              </w:rPr>
            </w:pPr>
          </w:p>
        </w:tc>
        <w:tc>
          <w:tcPr>
            <w:tcW w:w="3962"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Pr>
                <w:noProof/>
                <w:sz w:val="24"/>
                <w:szCs w:val="24"/>
              </w:rPr>
              <w:t>Contemporary Philosophy</w:t>
            </w:r>
          </w:p>
        </w:tc>
        <w:tc>
          <w:tcPr>
            <w:tcW w:w="2884"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b/>
                <w:noProof/>
                <w:sz w:val="24"/>
                <w:szCs w:val="24"/>
              </w:rPr>
            </w:pPr>
            <w:r>
              <w:rPr>
                <w:noProof/>
                <w:sz w:val="24"/>
                <w:szCs w:val="24"/>
              </w:rPr>
              <w:t>Reading Provided</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sidRPr="00DF3DEB">
              <w:rPr>
                <w:noProof/>
                <w:sz w:val="24"/>
                <w:szCs w:val="24"/>
              </w:rPr>
              <w:t>Week #14</w:t>
            </w:r>
          </w:p>
          <w:p w:rsidR="00BC0103" w:rsidRPr="00E207EB" w:rsidRDefault="00BC0103" w:rsidP="00FA5BE5">
            <w:pPr>
              <w:spacing w:after="120"/>
              <w:rPr>
                <w:b/>
                <w:noProof/>
                <w:sz w:val="24"/>
                <w:szCs w:val="24"/>
              </w:rPr>
            </w:pPr>
          </w:p>
        </w:tc>
        <w:tc>
          <w:tcPr>
            <w:tcW w:w="3962"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Pr>
                <w:noProof/>
                <w:sz w:val="24"/>
                <w:szCs w:val="24"/>
              </w:rPr>
              <w:t>Contemporary Philosophy</w:t>
            </w:r>
          </w:p>
        </w:tc>
        <w:tc>
          <w:tcPr>
            <w:tcW w:w="2884"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Pr>
                <w:noProof/>
                <w:sz w:val="24"/>
                <w:szCs w:val="24"/>
              </w:rPr>
              <w:t>Reading Provided</w:t>
            </w: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sidRPr="00DF3DEB">
              <w:rPr>
                <w:noProof/>
                <w:sz w:val="24"/>
                <w:szCs w:val="24"/>
              </w:rPr>
              <w:t>Week#15</w:t>
            </w:r>
          </w:p>
          <w:p w:rsidR="00BC0103" w:rsidRPr="00DF3DEB" w:rsidRDefault="00BC0103" w:rsidP="00FA5BE5">
            <w:pPr>
              <w:spacing w:after="120"/>
              <w:rPr>
                <w:noProof/>
                <w:sz w:val="24"/>
                <w:szCs w:val="24"/>
              </w:rPr>
            </w:pPr>
          </w:p>
        </w:tc>
        <w:tc>
          <w:tcPr>
            <w:tcW w:w="3962"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Pr>
                <w:noProof/>
                <w:sz w:val="24"/>
                <w:szCs w:val="24"/>
              </w:rPr>
              <w:t>Contemporary Philosophy</w:t>
            </w:r>
          </w:p>
        </w:tc>
        <w:tc>
          <w:tcPr>
            <w:tcW w:w="2884"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r>
              <w:rPr>
                <w:noProof/>
                <w:sz w:val="24"/>
                <w:szCs w:val="24"/>
              </w:rPr>
              <w:t>Reading Provided</w:t>
            </w:r>
          </w:p>
          <w:p w:rsidR="00BC0103" w:rsidRPr="00DF3DEB" w:rsidRDefault="00BC0103" w:rsidP="00FA5BE5">
            <w:pPr>
              <w:spacing w:after="120"/>
              <w:rPr>
                <w:noProof/>
                <w:sz w:val="24"/>
                <w:szCs w:val="24"/>
              </w:rPr>
            </w:pP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3962" w:type="dxa"/>
            <w:gridSpan w:val="2"/>
            <w:tcBorders>
              <w:top w:val="single" w:sz="4" w:space="0" w:color="auto"/>
              <w:left w:val="single" w:sz="4" w:space="0" w:color="auto"/>
              <w:bottom w:val="single" w:sz="4" w:space="0" w:color="auto"/>
              <w:right w:val="single" w:sz="4" w:space="0" w:color="auto"/>
            </w:tcBorders>
          </w:tcPr>
          <w:p w:rsidR="00BC0103" w:rsidRPr="00241377" w:rsidRDefault="00BC0103" w:rsidP="00FA5BE5">
            <w:pPr>
              <w:spacing w:after="120"/>
              <w:rPr>
                <w:noProof/>
                <w:sz w:val="24"/>
                <w:szCs w:val="24"/>
              </w:rPr>
            </w:pPr>
          </w:p>
        </w:tc>
        <w:tc>
          <w:tcPr>
            <w:tcW w:w="2884"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r>
      <w:tr w:rsidR="00BC0103" w:rsidRPr="00DF3DEB" w:rsidTr="00BC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1"/>
          <w:wAfter w:w="463" w:type="dxa"/>
        </w:trPr>
        <w:tc>
          <w:tcPr>
            <w:tcW w:w="2416" w:type="dxa"/>
            <w:gridSpan w:val="2"/>
            <w:tcBorders>
              <w:top w:val="single" w:sz="4" w:space="0" w:color="auto"/>
              <w:left w:val="single" w:sz="4" w:space="0" w:color="auto"/>
              <w:bottom w:val="single" w:sz="4" w:space="0" w:color="auto"/>
              <w:right w:val="single" w:sz="4" w:space="0" w:color="auto"/>
            </w:tcBorders>
          </w:tcPr>
          <w:p w:rsidR="00BC0103" w:rsidRDefault="00BC0103" w:rsidP="00FA5BE5">
            <w:pPr>
              <w:spacing w:after="120"/>
              <w:rPr>
                <w:noProof/>
                <w:sz w:val="24"/>
                <w:szCs w:val="24"/>
              </w:rPr>
            </w:pPr>
            <w:r>
              <w:rPr>
                <w:noProof/>
                <w:sz w:val="24"/>
                <w:szCs w:val="24"/>
              </w:rPr>
              <w:t xml:space="preserve">Final Examination Period   </w:t>
            </w:r>
          </w:p>
        </w:tc>
        <w:tc>
          <w:tcPr>
            <w:tcW w:w="3962"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jc w:val="center"/>
              <w:rPr>
                <w:b/>
                <w:noProof/>
                <w:sz w:val="24"/>
                <w:szCs w:val="24"/>
              </w:rPr>
            </w:pPr>
            <w:r>
              <w:rPr>
                <w:b/>
                <w:noProof/>
                <w:sz w:val="24"/>
                <w:szCs w:val="24"/>
              </w:rPr>
              <w:t>TBA</w:t>
            </w:r>
          </w:p>
        </w:tc>
        <w:tc>
          <w:tcPr>
            <w:tcW w:w="2884"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b/>
                <w:noProof/>
                <w:sz w:val="24"/>
                <w:szCs w:val="24"/>
              </w:rPr>
            </w:pPr>
          </w:p>
        </w:tc>
      </w:tr>
      <w:tr w:rsidR="00ED4B4B" w:rsidRPr="006040A2" w:rsidTr="00BC0103">
        <w:trPr>
          <w:cantSplit/>
          <w:trHeight w:val="296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BA3AAC" w:rsidRDefault="00BA3AAC"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WITHDRAWAL POLICY: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p>
          <w:p w:rsidR="00ED4B4B" w:rsidRPr="006040A2" w:rsidRDefault="00ED4B4B" w:rsidP="001868A4">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rsidR="005C1D16" w:rsidRPr="006040A2" w:rsidRDefault="005C1D16" w:rsidP="0089558C">
            <w:pPr>
              <w:spacing w:after="0" w:line="240" w:lineRule="auto"/>
              <w:rPr>
                <w:rFonts w:ascii="Times New Roman" w:eastAsia="ヒラギノ角ゴ Pro W3" w:hAnsi="Times New Roman" w:cs="Times New Roman"/>
                <w:color w:val="000000"/>
                <w:szCs w:val="24"/>
              </w:rPr>
            </w:pPr>
          </w:p>
          <w:p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 miss hour. A professor can withdraw you from a course for excessive absences without your permission. (2002-03 College Catalog p.62) Do not leave early without informing me. This is disruptive and rude.</w:t>
            </w: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rsidR="0089558C" w:rsidRPr="0089558C" w:rsidRDefault="0089558C" w:rsidP="0089558C">
            <w:pPr>
              <w:spacing w:line="240" w:lineRule="auto"/>
              <w:ind w:left="720"/>
              <w:jc w:val="both"/>
              <w:rPr>
                <w:rFonts w:ascii="Times New Roman" w:eastAsia="ヒラギノ角ゴ Pro W3" w:hAnsi="Times New Roman" w:cs="Times New Roman"/>
                <w:color w:val="000000"/>
                <w:sz w:val="24"/>
                <w:szCs w:val="24"/>
              </w:rPr>
            </w:pPr>
          </w:p>
          <w:p w:rsidR="0089558C" w:rsidRPr="0089558C" w:rsidRDefault="0089558C" w:rsidP="00797941">
            <w:pPr>
              <w:spacing w:line="240" w:lineRule="auto"/>
              <w:jc w:val="both"/>
              <w:rPr>
                <w:rFonts w:ascii="Times New Roman" w:eastAsia="ヒラギノ角ゴ Pro W3" w:hAnsi="Times New Roman" w:cs="Times New Roman"/>
                <w:i/>
                <w:color w:val="000000"/>
                <w:sz w:val="20"/>
                <w:szCs w:val="24"/>
                <w:u w:val="single"/>
              </w:rPr>
            </w:pPr>
            <w:r w:rsidRPr="00797941">
              <w:rPr>
                <w:rFonts w:ascii="Times New Roman" w:eastAsia="ヒラギノ角ゴ Pro W3" w:hAnsi="Times New Roman" w:cs="Times New Roman"/>
                <w:i/>
                <w:color w:val="000000"/>
                <w:sz w:val="24"/>
                <w:szCs w:val="24"/>
                <w:highlight w:val="yellow"/>
                <w:u w:val="single"/>
              </w:rPr>
              <w:t xml:space="preserve">If a student knowing he/she is not passing the course </w:t>
            </w:r>
            <w:r w:rsidR="00797941" w:rsidRPr="00797941">
              <w:rPr>
                <w:rFonts w:ascii="Times New Roman" w:eastAsia="ヒラギノ角ゴ Pro W3" w:hAnsi="Times New Roman" w:cs="Times New Roman"/>
                <w:i/>
                <w:color w:val="000000"/>
                <w:sz w:val="24"/>
                <w:szCs w:val="24"/>
                <w:highlight w:val="yellow"/>
                <w:u w:val="single"/>
              </w:rPr>
              <w:t xml:space="preserve">but </w:t>
            </w:r>
            <w:r w:rsidRPr="00797941">
              <w:rPr>
                <w:rFonts w:ascii="Times New Roman" w:eastAsia="ヒラギノ角ゴ Pro W3" w:hAnsi="Times New Roman" w:cs="Times New Roman"/>
                <w:i/>
                <w:color w:val="000000"/>
                <w:sz w:val="24"/>
                <w:szCs w:val="24"/>
                <w:highlight w:val="yellow"/>
                <w:u w:val="single"/>
              </w:rPr>
              <w:t>fa</w:t>
            </w:r>
            <w:r w:rsidR="00C34BC5">
              <w:rPr>
                <w:rFonts w:ascii="Times New Roman" w:eastAsia="ヒラギノ角ゴ Pro W3" w:hAnsi="Times New Roman" w:cs="Times New Roman"/>
                <w:i/>
                <w:color w:val="000000"/>
                <w:sz w:val="24"/>
                <w:szCs w:val="24"/>
                <w:highlight w:val="yellow"/>
                <w:u w:val="single"/>
              </w:rPr>
              <w:t>il to withdraw by the deadline</w:t>
            </w:r>
            <w:r w:rsidR="00797941" w:rsidRPr="00797941">
              <w:rPr>
                <w:rFonts w:ascii="Times New Roman" w:eastAsia="ヒラギノ角ゴ Pro W3" w:hAnsi="Times New Roman" w:cs="Times New Roman"/>
                <w:i/>
                <w:color w:val="000000"/>
                <w:sz w:val="24"/>
                <w:szCs w:val="24"/>
                <w:highlight w:val="yellow"/>
                <w:u w:val="single"/>
              </w:rPr>
              <w:t xml:space="preserve"> but decides to</w:t>
            </w:r>
            <w:r w:rsidRPr="00797941">
              <w:rPr>
                <w:rFonts w:ascii="Times New Roman" w:eastAsia="ヒラギノ角ゴ Pro W3" w:hAnsi="Times New Roman" w:cs="Times New Roman"/>
                <w:i/>
                <w:color w:val="000000"/>
                <w:sz w:val="24"/>
                <w:szCs w:val="24"/>
                <w:highlight w:val="yellow"/>
                <w:u w:val="single"/>
              </w:rPr>
              <w:t xml:space="preserve"> sto</w:t>
            </w:r>
            <w:r w:rsidR="00797941" w:rsidRPr="00797941">
              <w:rPr>
                <w:rFonts w:ascii="Times New Roman" w:eastAsia="ヒラギノ角ゴ Pro W3" w:hAnsi="Times New Roman" w:cs="Times New Roman"/>
                <w:i/>
                <w:color w:val="000000"/>
                <w:sz w:val="24"/>
                <w:szCs w:val="24"/>
                <w:highlight w:val="yellow"/>
                <w:u w:val="single"/>
              </w:rPr>
              <w:t>p coming to class should know the professor will not withdraw him/her from the course and the grade of F will be assigned.</w:t>
            </w: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rsidTr="00BC0103">
        <w:trPr>
          <w:cantSplit/>
          <w:trHeight w:val="18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b/>
                <w:color w:val="000000"/>
                <w:szCs w:val="24"/>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r w:rsidRPr="006040A2">
              <w:rPr>
                <w:rFonts w:ascii="Times New Roman" w:eastAsia="ヒラギノ角ゴ Pro W3" w:hAnsi="Times New Roman" w:cs="Times New Roman"/>
                <w:b/>
                <w:color w:val="000000"/>
                <w:szCs w:val="24"/>
              </w:rPr>
              <w:t>CLASS PARTICIPATION</w:t>
            </w:r>
          </w:p>
        </w:tc>
        <w:tc>
          <w:tcPr>
            <w:tcW w:w="738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Exams and Final Exam cannot be made up.  NO LATE ASSIGNMENTS WILL BE ACCEPTED. </w:t>
            </w:r>
          </w:p>
          <w:p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p>
          <w:p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Please include here your make-up policy </w:t>
            </w: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r w:rsidRPr="006040A2">
              <w:rPr>
                <w:rFonts w:ascii="Times New Roman" w:eastAsia="ヒラギノ角ゴ Pro W3" w:hAnsi="Times New Roman" w:cs="Times New Roman"/>
                <w:color w:val="000000"/>
                <w:sz w:val="24"/>
                <w:szCs w:val="24"/>
              </w:rPr>
              <w:t xml:space="preserve"> a</w:t>
            </w:r>
            <w:r w:rsidRPr="005C1D16">
              <w:rPr>
                <w:rFonts w:ascii="Times New Roman" w:eastAsia="ヒラギノ角ゴ Pro W3" w:hAnsi="Times New Roman" w:cs="Times New Roman"/>
                <w:color w:val="000000"/>
                <w:sz w:val="24"/>
                <w:szCs w:val="24"/>
              </w:rPr>
              <w:t>ssignments form part of your participation grade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Participate and contribute to all learning activities - Actively participate in all work, learning and discussions (including completing readings prior to discussions) related to learning activities.  </w:t>
            </w:r>
          </w:p>
          <w:p w:rsidR="00BC0103" w:rsidRPr="00BC0103" w:rsidRDefault="00BC0103" w:rsidP="00BC0103">
            <w:pPr>
              <w:numPr>
                <w:ilvl w:val="0"/>
                <w:numId w:val="2"/>
              </w:numPr>
              <w:tabs>
                <w:tab w:val="clear" w:pos="360"/>
                <w:tab w:val="num" w:pos="720"/>
              </w:tabs>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Be a positive student and teammate –- Conduct yourself in a professional and scholarly way that will enable peers and faculty to perceive you as a positive role model.  </w:t>
            </w:r>
          </w:p>
          <w:p w:rsidR="00BC0103" w:rsidRPr="00BC0103" w:rsidRDefault="00BC0103" w:rsidP="00BC0103">
            <w:pPr>
              <w:spacing w:before="60" w:after="60" w:line="240" w:lineRule="auto"/>
              <w:rPr>
                <w:rFonts w:ascii="Times New Roman" w:eastAsia="ヒラギノ角ゴ Pro W3" w:hAnsi="Times New Roman" w:cs="Times New Roman"/>
                <w:b/>
                <w:bCs/>
                <w:color w:val="000000"/>
                <w:sz w:val="20"/>
                <w:szCs w:val="24"/>
                <w:highlight w:val="yellow"/>
              </w:rPr>
            </w:pPr>
            <w:r w:rsidRPr="00BC0103">
              <w:rPr>
                <w:rFonts w:ascii="Times New Roman" w:eastAsia="ヒラギノ角ゴ Pro W3" w:hAnsi="Times New Roman" w:cs="Times New Roman"/>
                <w:b/>
                <w:bCs/>
                <w:color w:val="000000"/>
                <w:sz w:val="20"/>
                <w:szCs w:val="24"/>
                <w:highlight w:val="yellow"/>
              </w:rPr>
              <w:t>Instructional Methods</w:t>
            </w:r>
          </w:p>
          <w:p w:rsidR="00BC0103" w:rsidRPr="00BC0103" w:rsidRDefault="00BC0103" w:rsidP="00BC0103">
            <w:pPr>
              <w:spacing w:before="60" w:after="60" w:line="240" w:lineRule="auto"/>
              <w:rPr>
                <w:rFonts w:ascii="Times New Roman" w:eastAsia="ヒラギノ角ゴ Pro W3" w:hAnsi="Times New Roman" w:cs="Times New Roman"/>
                <w:color w:val="000000"/>
                <w:sz w:val="20"/>
                <w:szCs w:val="24"/>
                <w:highlight w:val="yellow"/>
              </w:rPr>
            </w:pPr>
            <w:r w:rsidRPr="00BC0103">
              <w:rPr>
                <w:rFonts w:ascii="Times New Roman" w:eastAsia="ヒラギノ角ゴ Pro W3" w:hAnsi="Times New Roman" w:cs="Times New Roman"/>
                <w:color w:val="000000"/>
                <w:sz w:val="20"/>
                <w:szCs w:val="24"/>
                <w:highlight w:val="yellow"/>
              </w:rPr>
              <w:t>This class will be a blend of discussion, small group activities, videos and</w:t>
            </w:r>
            <w:proofErr w:type="gramStart"/>
            <w:r w:rsidRPr="00BC0103">
              <w:rPr>
                <w:rFonts w:ascii="Times New Roman" w:eastAsia="ヒラギノ角ゴ Pro W3" w:hAnsi="Times New Roman" w:cs="Times New Roman"/>
                <w:color w:val="000000"/>
                <w:sz w:val="20"/>
                <w:szCs w:val="24"/>
                <w:highlight w:val="yellow"/>
              </w:rPr>
              <w:t>  lecture</w:t>
            </w:r>
            <w:proofErr w:type="gramEnd"/>
            <w:r w:rsidRPr="00BC0103">
              <w:rPr>
                <w:rFonts w:ascii="Times New Roman" w:eastAsia="ヒラギノ角ゴ Pro W3" w:hAnsi="Times New Roman" w:cs="Times New Roman"/>
                <w:color w:val="000000"/>
                <w:sz w:val="20"/>
                <w:szCs w:val="24"/>
                <w:highlight w:val="yellow"/>
              </w:rPr>
              <w:t>. If you have any questions at any point during class, please feel free to ask.</w:t>
            </w:r>
          </w:p>
          <w:p w:rsidR="00BC0103" w:rsidRPr="00BC0103" w:rsidRDefault="00BC0103" w:rsidP="00BC0103">
            <w:pPr>
              <w:spacing w:before="60" w:after="60" w:line="240" w:lineRule="auto"/>
              <w:rPr>
                <w:rFonts w:ascii="Times New Roman" w:eastAsia="ヒラギノ角ゴ Pro W3" w:hAnsi="Times New Roman" w:cs="Times New Roman"/>
                <w:b/>
                <w:bCs/>
                <w:color w:val="000000"/>
                <w:sz w:val="20"/>
                <w:szCs w:val="24"/>
                <w:highlight w:val="yellow"/>
              </w:rPr>
            </w:pPr>
            <w:r w:rsidRPr="00BC0103">
              <w:rPr>
                <w:rFonts w:ascii="Times New Roman" w:eastAsia="ヒラギノ角ゴ Pro W3" w:hAnsi="Times New Roman" w:cs="Times New Roman"/>
                <w:b/>
                <w:bCs/>
                <w:color w:val="000000"/>
                <w:sz w:val="20"/>
                <w:szCs w:val="24"/>
                <w:highlight w:val="yellow"/>
              </w:rPr>
              <w:t>Out of Class Activities</w:t>
            </w:r>
          </w:p>
          <w:p w:rsidR="00BC0103" w:rsidRPr="00BC0103" w:rsidRDefault="00BC0103" w:rsidP="00BC0103">
            <w:pPr>
              <w:spacing w:before="60" w:after="60" w:line="240" w:lineRule="auto"/>
              <w:rPr>
                <w:rFonts w:ascii="Times New Roman" w:eastAsia="ヒラギノ角ゴ Pro W3" w:hAnsi="Times New Roman" w:cs="Times New Roman"/>
                <w:color w:val="000000"/>
                <w:sz w:val="20"/>
                <w:szCs w:val="24"/>
                <w:highlight w:val="yellow"/>
              </w:rPr>
            </w:pPr>
            <w:r w:rsidRPr="00BC0103">
              <w:rPr>
                <w:rFonts w:ascii="Times New Roman" w:eastAsia="ヒラギノ角ゴ Pro W3" w:hAnsi="Times New Roman" w:cs="Times New Roman"/>
                <w:color w:val="000000"/>
                <w:sz w:val="20"/>
                <w:szCs w:val="24"/>
                <w:highlight w:val="yellow"/>
              </w:rPr>
              <w:t xml:space="preserve">Students </w:t>
            </w:r>
            <w:proofErr w:type="gramStart"/>
            <w:r w:rsidRPr="00BC0103">
              <w:rPr>
                <w:rFonts w:ascii="Times New Roman" w:eastAsia="ヒラギノ角ゴ Pro W3" w:hAnsi="Times New Roman" w:cs="Times New Roman"/>
                <w:color w:val="000000"/>
                <w:sz w:val="20"/>
                <w:szCs w:val="24"/>
                <w:highlight w:val="yellow"/>
              </w:rPr>
              <w:t>are expected</w:t>
            </w:r>
            <w:proofErr w:type="gramEnd"/>
            <w:r w:rsidRPr="00BC0103">
              <w:rPr>
                <w:rFonts w:ascii="Times New Roman" w:eastAsia="ヒラギノ角ゴ Pro W3" w:hAnsi="Times New Roman" w:cs="Times New Roman"/>
                <w:color w:val="000000"/>
                <w:sz w:val="20"/>
                <w:szCs w:val="24"/>
                <w:highlight w:val="yellow"/>
              </w:rPr>
              <w:t xml:space="preserve"> to come to class on time and be prepared to contribute when class starts. This means that students </w:t>
            </w:r>
            <w:proofErr w:type="gramStart"/>
            <w:r w:rsidRPr="00BC0103">
              <w:rPr>
                <w:rFonts w:ascii="Times New Roman" w:eastAsia="ヒラギノ角ゴ Pro W3" w:hAnsi="Times New Roman" w:cs="Times New Roman"/>
                <w:color w:val="000000"/>
                <w:sz w:val="20"/>
                <w:szCs w:val="24"/>
                <w:highlight w:val="yellow"/>
              </w:rPr>
              <w:t>are expected</w:t>
            </w:r>
            <w:proofErr w:type="gramEnd"/>
            <w:r w:rsidRPr="00BC0103">
              <w:rPr>
                <w:rFonts w:ascii="Times New Roman" w:eastAsia="ヒラギノ角ゴ Pro W3" w:hAnsi="Times New Roman" w:cs="Times New Roman"/>
                <w:color w:val="000000"/>
                <w:sz w:val="20"/>
                <w:szCs w:val="24"/>
                <w:highlight w:val="yellow"/>
              </w:rPr>
              <w:t xml:space="preserve"> to complete all required readings prior to the beginning of class.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Additional Information / Instructions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Students, who arrive to class more than 5 minutes late, will miss essential information. Tardiness to class is not only detrimental to the learning process </w:t>
            </w:r>
            <w:proofErr w:type="gramStart"/>
            <w:r w:rsidRPr="00BC0103">
              <w:rPr>
                <w:rFonts w:ascii="Times New Roman" w:eastAsia="ヒラギノ角ゴ Pro W3" w:hAnsi="Times New Roman" w:cs="Times New Roman"/>
                <w:b/>
                <w:color w:val="000000"/>
                <w:sz w:val="20"/>
                <w:szCs w:val="24"/>
                <w:highlight w:val="yellow"/>
              </w:rPr>
              <w:t>but</w:t>
            </w:r>
            <w:proofErr w:type="gramEnd"/>
            <w:r w:rsidRPr="00BC0103">
              <w:rPr>
                <w:rFonts w:ascii="Times New Roman" w:eastAsia="ヒラギノ角ゴ Pro W3" w:hAnsi="Times New Roman" w:cs="Times New Roman"/>
                <w:b/>
                <w:color w:val="000000"/>
                <w:sz w:val="20"/>
                <w:szCs w:val="24"/>
                <w:highlight w:val="yellow"/>
              </w:rPr>
              <w:t xml:space="preserve"> quite disruptive and unfair to those who make it to class on time regularly. </w:t>
            </w:r>
            <w:proofErr w:type="gramStart"/>
            <w:r w:rsidRPr="00BC0103">
              <w:rPr>
                <w:rFonts w:ascii="Times New Roman" w:eastAsia="ヒラギノ角ゴ Pro W3" w:hAnsi="Times New Roman" w:cs="Times New Roman"/>
                <w:b/>
                <w:color w:val="000000"/>
                <w:sz w:val="20"/>
                <w:szCs w:val="24"/>
                <w:highlight w:val="yellow"/>
              </w:rPr>
              <w:t>Recurring tardiness shows a lack of respect for fellow classmates and instructor and will affect your grade.</w:t>
            </w:r>
            <w:proofErr w:type="gramEnd"/>
            <w:r w:rsidRPr="00BC0103">
              <w:rPr>
                <w:rFonts w:ascii="Times New Roman" w:eastAsia="ヒラギノ角ゴ Pro W3" w:hAnsi="Times New Roman" w:cs="Times New Roman"/>
                <w:b/>
                <w:color w:val="000000"/>
                <w:sz w:val="20"/>
                <w:szCs w:val="24"/>
                <w:highlight w:val="yellow"/>
              </w:rPr>
              <w:t xml:space="preserve"> I will take attendance at the start of every </w:t>
            </w:r>
            <w:proofErr w:type="gramStart"/>
            <w:r w:rsidRPr="00BC0103">
              <w:rPr>
                <w:rFonts w:ascii="Times New Roman" w:eastAsia="ヒラギノ角ゴ Pro W3" w:hAnsi="Times New Roman" w:cs="Times New Roman"/>
                <w:b/>
                <w:color w:val="000000"/>
                <w:sz w:val="20"/>
                <w:szCs w:val="24"/>
                <w:highlight w:val="yellow"/>
              </w:rPr>
              <w:t>class,</w:t>
            </w:r>
            <w:proofErr w:type="gramEnd"/>
            <w:r w:rsidRPr="00BC0103">
              <w:rPr>
                <w:rFonts w:ascii="Times New Roman" w:eastAsia="ヒラギノ角ゴ Pro W3" w:hAnsi="Times New Roman" w:cs="Times New Roman"/>
                <w:b/>
                <w:color w:val="000000"/>
                <w:sz w:val="20"/>
                <w:szCs w:val="24"/>
                <w:highlight w:val="yellow"/>
              </w:rPr>
              <w:t xml:space="preserve"> if you arrive late it is your responsibility to let me know you were here at the end of class.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Classroom Management:   </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During </w:t>
            </w:r>
            <w:proofErr w:type="gramStart"/>
            <w:r w:rsidRPr="00BC0103">
              <w:rPr>
                <w:rFonts w:ascii="Times New Roman" w:eastAsia="ヒラギノ角ゴ Pro W3" w:hAnsi="Times New Roman" w:cs="Times New Roman"/>
                <w:b/>
                <w:color w:val="000000"/>
                <w:sz w:val="20"/>
                <w:szCs w:val="24"/>
                <w:highlight w:val="yellow"/>
              </w:rPr>
              <w:t>class</w:t>
            </w:r>
            <w:proofErr w:type="gramEnd"/>
            <w:r w:rsidRPr="00BC0103">
              <w:rPr>
                <w:rFonts w:ascii="Times New Roman" w:eastAsia="ヒラギノ角ゴ Pro W3" w:hAnsi="Times New Roman" w:cs="Times New Roman"/>
                <w:b/>
                <w:color w:val="000000"/>
                <w:sz w:val="20"/>
                <w:szCs w:val="24"/>
                <w:highlight w:val="yellow"/>
              </w:rPr>
              <w:t xml:space="preserve"> we will be discussing potentially controversial topics. It will be our goal to have civil discussion even when we disagree. A Safe - Space that allows free expression </w:t>
            </w:r>
            <w:proofErr w:type="gramStart"/>
            <w:r w:rsidRPr="00BC0103">
              <w:rPr>
                <w:rFonts w:ascii="Times New Roman" w:eastAsia="ヒラギノ角ゴ Pro W3" w:hAnsi="Times New Roman" w:cs="Times New Roman"/>
                <w:b/>
                <w:color w:val="000000"/>
                <w:sz w:val="20"/>
                <w:szCs w:val="24"/>
                <w:highlight w:val="yellow"/>
              </w:rPr>
              <w:t>will be applied</w:t>
            </w:r>
            <w:proofErr w:type="gramEnd"/>
            <w:r w:rsidRPr="00BC0103">
              <w:rPr>
                <w:rFonts w:ascii="Times New Roman" w:eastAsia="ヒラギノ角ゴ Pro W3" w:hAnsi="Times New Roman" w:cs="Times New Roman"/>
                <w:b/>
                <w:color w:val="000000"/>
                <w:sz w:val="20"/>
                <w:szCs w:val="24"/>
                <w:highlight w:val="yellow"/>
              </w:rPr>
              <w:t xml:space="preserve">. Additionally, there should be no cell phone use or texting in class. Talking amongst yourselves while others (including the teacher) are trying to express themselves </w:t>
            </w:r>
            <w:proofErr w:type="gramStart"/>
            <w:r w:rsidRPr="00BC0103">
              <w:rPr>
                <w:rFonts w:ascii="Times New Roman" w:eastAsia="ヒラギノ角ゴ Pro W3" w:hAnsi="Times New Roman" w:cs="Times New Roman"/>
                <w:b/>
                <w:color w:val="000000"/>
                <w:sz w:val="20"/>
                <w:szCs w:val="24"/>
                <w:highlight w:val="yellow"/>
              </w:rPr>
              <w:t>will not be tolerated</w:t>
            </w:r>
            <w:proofErr w:type="gramEnd"/>
            <w:r w:rsidRPr="00BC0103">
              <w:rPr>
                <w:rFonts w:ascii="Times New Roman" w:eastAsia="ヒラギノ角ゴ Pro W3" w:hAnsi="Times New Roman" w:cs="Times New Roman"/>
                <w:b/>
                <w:color w:val="000000"/>
                <w:sz w:val="20"/>
                <w:szCs w:val="24"/>
                <w:highlight w:val="yellow"/>
              </w:rPr>
              <w:t>!</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 </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Format for Assignments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All papers and other classroom assignments must be typed and double-spaced in easy-to-read fonts (Times New Roman, 12). Some classroom exercises </w:t>
            </w:r>
            <w:proofErr w:type="gramStart"/>
            <w:r w:rsidRPr="00BC0103">
              <w:rPr>
                <w:rFonts w:ascii="Times New Roman" w:eastAsia="ヒラギノ角ゴ Pro W3" w:hAnsi="Times New Roman" w:cs="Times New Roman"/>
                <w:b/>
                <w:color w:val="000000"/>
                <w:sz w:val="20"/>
                <w:szCs w:val="24"/>
                <w:highlight w:val="yellow"/>
              </w:rPr>
              <w:t>may be done</w:t>
            </w:r>
            <w:proofErr w:type="gramEnd"/>
            <w:r w:rsidRPr="00BC0103">
              <w:rPr>
                <w:rFonts w:ascii="Times New Roman" w:eastAsia="ヒラギノ角ゴ Pro W3" w:hAnsi="Times New Roman" w:cs="Times New Roman"/>
                <w:b/>
                <w:color w:val="000000"/>
                <w:sz w:val="20"/>
                <w:szCs w:val="24"/>
                <w:highlight w:val="yellow"/>
              </w:rPr>
              <w:t xml:space="preserve"> in pen or pencil.  I will return any ineligible assignments for you to do over.</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rsidTr="00BC0103">
        <w:trPr>
          <w:cantSplit/>
          <w:trHeight w:val="402"/>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38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D62297"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D62297" w:rsidRPr="006040A2" w:rsidRDefault="00D62297" w:rsidP="00ED4B4B">
            <w:pPr>
              <w:spacing w:before="60" w:after="60" w:line="240" w:lineRule="auto"/>
              <w:rPr>
                <w:rFonts w:ascii="Times New Roman" w:eastAsia="ヒラギノ角ゴ Pro W3" w:hAnsi="Times New Roman" w:cs="Times New Roman"/>
                <w:color w:val="000000"/>
                <w:sz w:val="20"/>
                <w:szCs w:val="24"/>
              </w:rPr>
            </w:pPr>
            <w:r w:rsidRPr="002E1ECF">
              <w:rPr>
                <w:rFonts w:ascii="Times New Roman" w:eastAsia="ヒラギノ角ゴ Pro W3" w:hAnsi="Times New Roman" w:cs="Times New Roman"/>
                <w:color w:val="000000"/>
                <w:sz w:val="20"/>
                <w:szCs w:val="24"/>
                <w:highlight w:val="yellow"/>
              </w:rPr>
              <w:t xml:space="preserve">Professors should include here their rules about Plagiarism </w:t>
            </w:r>
            <w:r w:rsidR="002E1ECF" w:rsidRPr="002E1ECF">
              <w:rPr>
                <w:rFonts w:ascii="Times New Roman" w:eastAsia="ヒラギノ角ゴ Pro W3" w:hAnsi="Times New Roman" w:cs="Times New Roman"/>
                <w:color w:val="000000"/>
                <w:sz w:val="20"/>
                <w:szCs w:val="24"/>
                <w:highlight w:val="yellow"/>
              </w:rPr>
              <w:t>or attached the document I sent about the topic</w:t>
            </w:r>
          </w:p>
          <w:p w:rsidR="00ED4B4B" w:rsidRDefault="00ED4B4B" w:rsidP="00ED4B4B">
            <w:pPr>
              <w:spacing w:before="60" w:after="60" w:line="240" w:lineRule="auto"/>
              <w:rPr>
                <w:rFonts w:ascii="Times New Roman" w:eastAsia="ヒラギノ角ゴ Pro W3" w:hAnsi="Times New Roman" w:cs="Times New Roman"/>
                <w:color w:val="000000"/>
                <w:sz w:val="20"/>
                <w:szCs w:val="24"/>
              </w:rPr>
            </w:pPr>
          </w:p>
          <w:p w:rsidR="007577AE" w:rsidRPr="007577AE" w:rsidRDefault="007577AE" w:rsidP="002E1ECF">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VCC Expected student conduct: 10-03 Student Code of Conduct</w:t>
            </w:r>
          </w:p>
          <w:tbl>
            <w:tblPr>
              <w:tblW w:w="0" w:type="auto"/>
              <w:tblInd w:w="10" w:type="dxa"/>
              <w:shd w:val="clear" w:color="auto" w:fill="FFFFFF"/>
              <w:tblLayout w:type="fixed"/>
              <w:tblLook w:val="0000" w:firstRow="0" w:lastRow="0" w:firstColumn="0" w:lastColumn="0" w:noHBand="0" w:noVBand="0"/>
            </w:tblPr>
            <w:tblGrid>
              <w:gridCol w:w="2020"/>
              <w:gridCol w:w="1292"/>
            </w:tblGrid>
            <w:tr w:rsidR="007577AE" w:rsidRPr="007577AE" w:rsidTr="00A84786">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7577AE" w:rsidRPr="007577AE" w:rsidTr="00A84786">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rsidR="007577AE" w:rsidRPr="007577AE" w:rsidRDefault="007577AE" w:rsidP="007577AE">
            <w:pPr>
              <w:rPr>
                <w:rFonts w:ascii="Times New Roman" w:eastAsia="ヒラギノ角ゴ Pro W3" w:hAnsi="Times New Roman" w:cs="Times New Roman"/>
                <w:color w:val="000000"/>
                <w:sz w:val="24"/>
                <w:szCs w:val="20"/>
              </w:rPr>
            </w:pPr>
          </w:p>
          <w:p w:rsidR="007577AE" w:rsidRPr="007577AE"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8"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rsidR="007577AE" w:rsidRPr="006040A2" w:rsidRDefault="007577AE" w:rsidP="00ED4B4B">
            <w:pPr>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r w:rsidR="00703520" w:rsidRPr="00703520">
              <w:rPr>
                <w:rFonts w:ascii="Times New Roman" w:eastAsia="ヒラギノ角ゴ Pro W3" w:hAnsi="Times New Roman" w:cs="Times New Roman"/>
                <w:color w:val="000000"/>
                <w:sz w:val="24"/>
                <w:szCs w:val="24"/>
                <w:highlight w:val="yellow"/>
              </w:rPr>
              <w:t>PLEASE include the definition of Plagiarism.  Go to our website.</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rsidR="00ED4B4B" w:rsidRPr="006040A2" w:rsidRDefault="00ED4B4B" w:rsidP="00C82CF9">
            <w:pPr>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Students should bring the textbook and any other material required for class. </w:t>
            </w:r>
          </w:p>
          <w:p w:rsidR="00ED4B4B"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rsidR="00C82CF9" w:rsidRDefault="00C82CF9" w:rsidP="00ED4B4B">
            <w:pPr>
              <w:tabs>
                <w:tab w:val="num" w:pos="720"/>
              </w:tabs>
              <w:spacing w:after="0" w:line="240" w:lineRule="auto"/>
              <w:rPr>
                <w:rFonts w:ascii="Times New Roman" w:eastAsia="ヒラギノ角ゴ Pro W3" w:hAnsi="Times New Roman" w:cs="Times New Roman"/>
                <w:color w:val="000000"/>
                <w:sz w:val="24"/>
                <w:szCs w:val="24"/>
              </w:rPr>
            </w:pPr>
          </w:p>
          <w:p w:rsidR="00C82CF9" w:rsidRPr="006040A2" w:rsidRDefault="00C82CF9" w:rsidP="00ED4B4B">
            <w:pPr>
              <w:tabs>
                <w:tab w:val="num" w:pos="720"/>
              </w:tabs>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spacing w:after="0" w:line="240" w:lineRule="auto"/>
              <w:ind w:firstLine="720"/>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instructor’s office extension is __</w:t>
            </w:r>
            <w:r w:rsidR="00360F92">
              <w:rPr>
                <w:rFonts w:ascii="Times New Roman" w:eastAsia="ヒラギノ角ゴ Pro W3" w:hAnsi="Times New Roman" w:cs="Times New Roman"/>
                <w:color w:val="000000"/>
                <w:sz w:val="24"/>
                <w:szCs w:val="24"/>
              </w:rPr>
              <w:t>TBA</w:t>
            </w:r>
            <w:r w:rsidRPr="006040A2">
              <w:rPr>
                <w:rFonts w:ascii="Times New Roman" w:eastAsia="ヒラギノ角ゴ Pro W3" w:hAnsi="Times New Roman" w:cs="Times New Roman"/>
                <w:color w:val="000000"/>
                <w:sz w:val="24"/>
                <w:szCs w:val="24"/>
              </w:rPr>
              <w:t xml:space="preserve">____. 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1E27AF" w:rsidRPr="006040A2" w:rsidRDefault="00ED4B4B" w:rsidP="00ED4B4B">
            <w:pPr>
              <w:tabs>
                <w:tab w:val="num" w:pos="720"/>
              </w:tabs>
              <w:spacing w:after="24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lastRenderedPageBreak/>
              <w:t>Participation in class involves a number of variables, including but not limited to:</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use of Spanish in the classroom.</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    Assignments form part of your participation grade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Student prepares for the lesson, volunteers answers, responds correctly.</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Student responds when called upon; answers are generally correct.</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effort to be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Prepared, understand, and respond.</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Student does not respond correctly, is not prepared for class, does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Not have materials ready, and is absent frequently.</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concerning class,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and is absent most of the time.</w:t>
            </w:r>
          </w:p>
          <w:p w:rsidR="005C1D16" w:rsidRPr="006040A2" w:rsidRDefault="005C1D16" w:rsidP="00ED4B4B">
            <w:pPr>
              <w:tabs>
                <w:tab w:val="num" w:pos="720"/>
              </w:tabs>
              <w:spacing w:after="240" w:line="240" w:lineRule="auto"/>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  </w:t>
            </w: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rsidR="00ED4B4B" w:rsidRPr="006040A2" w:rsidRDefault="00ED4B4B" w:rsidP="00ED4B4B">
            <w:pPr>
              <w:numPr>
                <w:ilvl w:val="0"/>
                <w:numId w:val="1"/>
              </w:numPr>
              <w:tabs>
                <w:tab w:val="num" w:pos="720"/>
              </w:tabs>
              <w:spacing w:before="100" w:after="100" w:line="240" w:lineRule="auto"/>
              <w:ind w:left="720" w:hanging="360"/>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rsidTr="00BC0103">
        <w:trPr>
          <w:cantSplit/>
          <w:trHeight w:val="1235"/>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INTERNET RESEARCH</w:t>
            </w: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8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lastRenderedPageBreak/>
              <w:t>Students who are absent are fully responsible for all material covered in class. Leaving a message on my phone or sending an e-mail will not be an excused absence.  Make sure you can contact your classmates too.</w:t>
            </w:r>
          </w:p>
          <w:p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rsidR="007577AE" w:rsidRPr="007577AE" w:rsidRDefault="007577AE" w:rsidP="007577AE">
            <w:pPr>
              <w:spacing w:after="0" w:line="240" w:lineRule="auto"/>
              <w:ind w:firstLine="720"/>
              <w:jc w:val="both"/>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instructor’s office extension is </w:t>
            </w:r>
            <w:r w:rsidRPr="006040A2">
              <w:rPr>
                <w:rFonts w:ascii="Times New Roman" w:eastAsia="ヒラギノ角ゴ Pro W3" w:hAnsi="Times New Roman" w:cs="Times New Roman"/>
                <w:color w:val="000000"/>
                <w:sz w:val="24"/>
                <w:szCs w:val="24"/>
              </w:rPr>
              <w:t xml:space="preserve">_________.  </w:t>
            </w:r>
            <w:r w:rsidRPr="007577AE">
              <w:rPr>
                <w:rFonts w:ascii="Times New Roman" w:eastAsia="ヒラギノ角ゴ Pro W3" w:hAnsi="Times New Roman" w:cs="Times New Roman"/>
                <w:color w:val="000000"/>
                <w:sz w:val="24"/>
                <w:szCs w:val="24"/>
              </w:rPr>
              <w:t xml:space="preserve">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24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Cellular phones cannot be on your desk at any time. Text messaging or answering your cell phone while in-class will be considered disruptive behavior and can be a cause for your dismissal from class. NO ELECTRONIC DEVICES AND NO TEXT MESSAGING.</w:t>
            </w:r>
            <w:r w:rsidRPr="006040A2">
              <w:rPr>
                <w:rFonts w:ascii="Times New Roman" w:eastAsia="ヒラギノ角ゴ Pro W3" w:hAnsi="Times New Roman" w:cs="Times New Roman"/>
                <w:color w:val="000000"/>
                <w:sz w:val="24"/>
                <w:szCs w:val="24"/>
              </w:rPr>
              <w:t xml:space="preserve">  </w:t>
            </w:r>
            <w:r w:rsidRPr="007577AE">
              <w:rPr>
                <w:rFonts w:ascii="Times New Roman" w:eastAsia="ヒラギノ角ゴ Pro W3" w:hAnsi="Times New Roman" w:cs="Times New Roman"/>
                <w:color w:val="000000"/>
                <w:sz w:val="24"/>
                <w:szCs w:val="24"/>
              </w:rPr>
              <w:t xml:space="preserve">At no time will you be allowed to listen to your IPOD or MP3 player in class. You are not allowed to have any music device on your desk. Also, notebooks (computers) are not to be used during class. It is distracting to other students. </w:t>
            </w:r>
          </w:p>
          <w:p w:rsidR="007577AE" w:rsidRPr="007577AE" w:rsidRDefault="007577AE"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The use of the computers is exclusively for a</w:t>
            </w:r>
            <w:r w:rsidRPr="006040A2">
              <w:rPr>
                <w:rFonts w:ascii="Times New Roman" w:eastAsia="ヒラギノ角ゴ Pro W3" w:hAnsi="Times New Roman" w:cs="Times New Roman"/>
                <w:color w:val="000000"/>
                <w:sz w:val="24"/>
                <w:szCs w:val="24"/>
              </w:rPr>
              <w:t>ctivities relevant to the class</w:t>
            </w:r>
            <w:r w:rsidRPr="007577AE">
              <w:rPr>
                <w:rFonts w:ascii="Times New Roman" w:eastAsia="ヒラギノ角ゴ Pro W3" w:hAnsi="Times New Roman" w:cs="Times New Roman"/>
                <w:color w:val="000000"/>
                <w:sz w:val="24"/>
                <w:szCs w:val="24"/>
              </w:rPr>
              <w:t>. Activities not in accordance with the Valencia Student Code of Conduct will be considered a violation.</w:t>
            </w:r>
          </w:p>
          <w:p w:rsidR="007577AE" w:rsidRPr="007577AE" w:rsidRDefault="007577AE" w:rsidP="007577AE">
            <w:pPr>
              <w:rPr>
                <w:rFonts w:ascii="Times New Roman" w:eastAsia="ヒラギノ角ゴ Pro W3" w:hAnsi="Times New Roman" w:cs="Times New Roman"/>
                <w:color w:val="000000"/>
                <w:sz w:val="24"/>
                <w:szCs w:val="20"/>
              </w:rPr>
            </w:pPr>
          </w:p>
          <w:p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rsidR="007577AE" w:rsidRPr="006040A2" w:rsidRDefault="007577AE" w:rsidP="007577AE">
            <w:pPr>
              <w:rPr>
                <w:rFonts w:ascii="Times New Roman" w:hAnsi="Times New Roman" w:cs="Times New Roman"/>
              </w:rPr>
            </w:pPr>
            <w:r w:rsidRPr="006040A2">
              <w:rPr>
                <w:rFonts w:ascii="Times New Roman" w:eastAsia="ヒラギノ角ゴ Pro W3" w:hAnsi="Times New Roman" w:cs="Times New Roman"/>
                <w:color w:val="000000"/>
                <w:sz w:val="20"/>
                <w:szCs w:val="24"/>
              </w:rPr>
              <w:lastRenderedPageBreak/>
              <w:t xml:space="preserve">For academic topics that are addressed in scholarly literature, uses of electronic databases or visiting the library may better meet your needs.  </w:t>
            </w:r>
            <w:r w:rsidRPr="006040A2">
              <w:rPr>
                <w:rFonts w:ascii="Times New Roman" w:eastAsia="ヒラギノ角ゴ Pro W3" w:hAnsi="Times New Roman" w:cs="Times New Roman"/>
                <w:b/>
                <w:color w:val="000000"/>
                <w:sz w:val="20"/>
                <w:szCs w:val="24"/>
              </w:rPr>
              <w:t>However, each professor makes the final determination of what is or is not accepted as a valid source so review the syllabus for specific guidelines from your professor</w:t>
            </w:r>
            <w:r w:rsidRPr="006040A2">
              <w:rPr>
                <w:rFonts w:ascii="Times New Roman" w:eastAsia="ヒラギノ角ゴ Pro W3" w:hAnsi="Times New Roman" w:cs="Times New Roman"/>
                <w:color w:val="000000"/>
                <w:sz w:val="20"/>
                <w:szCs w:val="24"/>
              </w:rPr>
              <w:t>.</w:t>
            </w: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rsidTr="00BC0103">
        <w:trPr>
          <w:cantSplit/>
          <w:trHeight w:val="48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40B5F" w:rsidRPr="00440B5F" w:rsidRDefault="00440B5F" w:rsidP="00440B5F">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Office of </w:t>
            </w:r>
            <w:r w:rsidRPr="00440B5F">
              <w:rPr>
                <w:rFonts w:ascii="Times New Roman" w:eastAsia="ヒラギノ角ゴ Pro W3" w:hAnsi="Times New Roman" w:cs="Times New Roman"/>
                <w:color w:val="000000"/>
                <w:sz w:val="24"/>
                <w:szCs w:val="24"/>
              </w:rPr>
              <w:t>Students with Disabilities:</w:t>
            </w: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29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rsidR="00B0540D" w:rsidRPr="006040A2"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Center closes at 9 p.m., the last test is given out at 8 p.m. Tests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will be collected 5 minutes prior to closing.</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rsidR="004711BA" w:rsidRPr="006040A2"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C82CF9" w:rsidRDefault="004711BA" w:rsidP="004711BA">
            <w:pPr>
              <w:spacing w:after="0" w:line="240" w:lineRule="auto"/>
              <w:rPr>
                <w:rFonts w:ascii="Times New Roman" w:eastAsia="ヒラギノ角ゴ Pro W3" w:hAnsi="Times New Roman" w:cs="Times New Roman"/>
                <w:color w:val="000000"/>
                <w:sz w:val="24"/>
                <w:szCs w:val="24"/>
              </w:rPr>
            </w:pPr>
            <w:r w:rsidRPr="00C82CF9">
              <w:rPr>
                <w:rFonts w:ascii="Times New Roman" w:eastAsia="ヒラギノ角ゴ Pro W3" w:hAnsi="Times New Roman" w:cs="Times New Roman"/>
                <w:color w:val="000000"/>
                <w:sz w:val="24"/>
                <w:szCs w:val="24"/>
              </w:rPr>
              <w:t>Summer Full Term, Session A, and Session B</w:t>
            </w:r>
          </w:p>
          <w:p w:rsidR="004711BA" w:rsidRPr="00C82CF9" w:rsidRDefault="004711BA" w:rsidP="004711BA">
            <w:pPr>
              <w:spacing w:after="0" w:line="240" w:lineRule="auto"/>
              <w:rPr>
                <w:rFonts w:ascii="Times New Roman" w:eastAsia="ヒラギノ角ゴ Pro W3" w:hAnsi="Times New Roman" w:cs="Times New Roman"/>
                <w:color w:val="000000"/>
                <w:sz w:val="24"/>
                <w:szCs w:val="24"/>
              </w:rPr>
            </w:pPr>
            <w:r w:rsidRPr="00C82CF9">
              <w:rPr>
                <w:rFonts w:ascii="Times New Roman" w:eastAsia="ヒラギノ角ゴ Pro W3" w:hAnsi="Times New Roman" w:cs="Times New Roman"/>
                <w:color w:val="000000"/>
                <w:sz w:val="24"/>
                <w:szCs w:val="24"/>
              </w:rPr>
              <w:t>Regular Hours except for Fridays:  Fridays: 8:00 am- 12:00 Noon</w:t>
            </w: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r w:rsidRPr="00464564">
              <w:rPr>
                <w:rFonts w:ascii="Times New Roman" w:eastAsia="ヒラギノ角ゴ Pro W3" w:hAnsi="Times New Roman" w:cs="Times New Roman"/>
                <w:color w:val="000000"/>
                <w:sz w:val="24"/>
                <w:szCs w:val="24"/>
                <w:highlight w:val="yellow"/>
              </w:rPr>
              <w:t>WHAT YOU NEED TO BRING</w:t>
            </w: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r w:rsidRPr="00464564">
              <w:rPr>
                <w:rFonts w:ascii="Times New Roman" w:eastAsia="ヒラギノ角ゴ Pro W3" w:hAnsi="Times New Roman" w:cs="Times New Roman"/>
                <w:color w:val="000000"/>
                <w:sz w:val="24"/>
                <w:szCs w:val="24"/>
                <w:highlight w:val="yellow"/>
              </w:rPr>
              <w:t>Your Valencia Photo I.D. is REQUIRED for all tests!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64564">
              <w:rPr>
                <w:rFonts w:ascii="Times New Roman" w:eastAsia="ヒラギノ角ゴ Pro W3" w:hAnsi="Times New Roman" w:cs="Times New Roman"/>
                <w:color w:val="000000"/>
                <w:sz w:val="24"/>
                <w:szCs w:val="24"/>
                <w:highlight w:val="yellow"/>
              </w:rPr>
              <w:t>Valencia Photo IDs are taken in the Student Development offices on each campus (West   Campus office is on the 1st floor of Building 3). The Valencia photo I.D. also has your VID number on it.</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rsidR="004711BA" w:rsidRPr="004711BA" w:rsidRDefault="004711BA" w:rsidP="004711BA">
            <w:pPr>
              <w:spacing w:after="0" w:line="240" w:lineRule="auto"/>
              <w:ind w:left="360"/>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All supplies you will need to take the test. If your test requires bluebooks or green scantron sheets, purchase them in the bookstore. The Testing Center does not provide notebook paper, pens or pencils. Dictionaries and calculators may be borrowed.</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rsidTr="00BC0103">
        <w:trPr>
          <w:cantSplit/>
          <w:trHeight w:val="781"/>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9"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0"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1" w:history="1">
              <w:r w:rsidRPr="006040A2">
                <w:rPr>
                  <w:rFonts w:ascii="Times New Roman" w:eastAsia="ヒラギノ角ゴ Pro W3" w:hAnsi="Times New Roman" w:cs="Times New Roman"/>
                  <w:color w:val="0000FE"/>
                  <w:sz w:val="20"/>
                  <w:szCs w:val="20"/>
                  <w:u w:val="single"/>
                </w:rPr>
                <w:t>http://valenciacollege.edu/generalcounsel/policy/</w:t>
              </w:r>
            </w:hyperlink>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2" w:history="1">
              <w:r w:rsidRPr="006040A2">
                <w:rPr>
                  <w:rFonts w:ascii="Times New Roman" w:eastAsia="ヒラギノ角ゴ Pro W3" w:hAnsi="Times New Roman" w:cs="Times New Roman"/>
                  <w:color w:val="0000FE"/>
                  <w:sz w:val="20"/>
                  <w:szCs w:val="20"/>
                  <w:u w:val="single"/>
                  <w:lang w:val="it-IT"/>
                </w:rPr>
                <w:t>http://valenciacollege.edu/ferpa/</w:t>
              </w:r>
            </w:hyperlink>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3"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4"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rsidTr="00BC0103">
        <w:trPr>
          <w:cantSplit/>
          <w:trHeight w:val="113"/>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DISCLAIMER:</w:t>
            </w:r>
          </w:p>
        </w:tc>
        <w:tc>
          <w:tcPr>
            <w:tcW w:w="730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A6062D" w:rsidRDefault="00ED4B4B" w:rsidP="00ED4B4B">
            <w:pPr>
              <w:spacing w:before="60" w:after="60"/>
              <w:rPr>
                <w:rFonts w:ascii="Times New Roman" w:eastAsia="ヒラギノ角ゴ Pro W3" w:hAnsi="Times New Roman" w:cs="Times New Roman"/>
                <w:b/>
                <w:i/>
                <w:color w:val="000000"/>
                <w:sz w:val="32"/>
                <w:szCs w:val="32"/>
              </w:rPr>
            </w:pPr>
            <w:r w:rsidRPr="00A6062D">
              <w:rPr>
                <w:rFonts w:ascii="Times New Roman" w:eastAsia="ヒラギノ角ゴ Pro W3" w:hAnsi="Times New Roman" w:cs="Times New Roman"/>
                <w:b/>
                <w:i/>
                <w:color w:val="000000"/>
                <w:sz w:val="32"/>
                <w:szCs w:val="32"/>
              </w:rPr>
              <w:t>Changes may be made at the discretion of the instructor.</w:t>
            </w:r>
          </w:p>
        </w:tc>
        <w:bookmarkStart w:id="2" w:name="_GoBack"/>
        <w:bookmarkEnd w:id="2"/>
      </w:tr>
    </w:tbl>
    <w:p w:rsidR="00A31451" w:rsidRDefault="00A31451" w:rsidP="008630DD"/>
    <w:sectPr w:rsidR="00A31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4D" w:rsidRDefault="007D054D" w:rsidP="003C235C">
      <w:pPr>
        <w:spacing w:after="0" w:line="240" w:lineRule="auto"/>
      </w:pPr>
      <w:r>
        <w:separator/>
      </w:r>
    </w:p>
  </w:endnote>
  <w:endnote w:type="continuationSeparator" w:id="0">
    <w:p w:rsidR="007D054D" w:rsidRDefault="007D054D" w:rsidP="003C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4D" w:rsidRDefault="007D054D" w:rsidP="003C235C">
      <w:pPr>
        <w:spacing w:after="0" w:line="240" w:lineRule="auto"/>
      </w:pPr>
      <w:r>
        <w:separator/>
      </w:r>
    </w:p>
  </w:footnote>
  <w:footnote w:type="continuationSeparator" w:id="0">
    <w:p w:rsidR="007D054D" w:rsidRDefault="007D054D" w:rsidP="003C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4B"/>
    <w:rsid w:val="00020B08"/>
    <w:rsid w:val="000E7410"/>
    <w:rsid w:val="000F5987"/>
    <w:rsid w:val="00143802"/>
    <w:rsid w:val="0014772D"/>
    <w:rsid w:val="001868A4"/>
    <w:rsid w:val="001E27AF"/>
    <w:rsid w:val="001E356D"/>
    <w:rsid w:val="00201DFF"/>
    <w:rsid w:val="002E1ECF"/>
    <w:rsid w:val="00360F92"/>
    <w:rsid w:val="003C235C"/>
    <w:rsid w:val="00440B5F"/>
    <w:rsid w:val="00464564"/>
    <w:rsid w:val="004711BA"/>
    <w:rsid w:val="004D4B48"/>
    <w:rsid w:val="004F5D43"/>
    <w:rsid w:val="00526FB8"/>
    <w:rsid w:val="005615A3"/>
    <w:rsid w:val="005C1D16"/>
    <w:rsid w:val="005E023A"/>
    <w:rsid w:val="006040A2"/>
    <w:rsid w:val="00703520"/>
    <w:rsid w:val="007577AE"/>
    <w:rsid w:val="0079326F"/>
    <w:rsid w:val="00797941"/>
    <w:rsid w:val="007B4B60"/>
    <w:rsid w:val="007D054D"/>
    <w:rsid w:val="008173CE"/>
    <w:rsid w:val="008630DD"/>
    <w:rsid w:val="0089558C"/>
    <w:rsid w:val="008B70A1"/>
    <w:rsid w:val="008B7576"/>
    <w:rsid w:val="00A138EE"/>
    <w:rsid w:val="00A31451"/>
    <w:rsid w:val="00A6062D"/>
    <w:rsid w:val="00A71D19"/>
    <w:rsid w:val="00A84786"/>
    <w:rsid w:val="00B01364"/>
    <w:rsid w:val="00B0540D"/>
    <w:rsid w:val="00B10539"/>
    <w:rsid w:val="00B5469A"/>
    <w:rsid w:val="00B6340D"/>
    <w:rsid w:val="00B9136F"/>
    <w:rsid w:val="00BA3AAC"/>
    <w:rsid w:val="00BC0103"/>
    <w:rsid w:val="00C25B4C"/>
    <w:rsid w:val="00C34BC5"/>
    <w:rsid w:val="00C82CF9"/>
    <w:rsid w:val="00CD16FC"/>
    <w:rsid w:val="00D431EE"/>
    <w:rsid w:val="00D62297"/>
    <w:rsid w:val="00D95FF2"/>
    <w:rsid w:val="00DA4BD6"/>
    <w:rsid w:val="00E86499"/>
    <w:rsid w:val="00ED4B4B"/>
    <w:rsid w:val="00ED606B"/>
    <w:rsid w:val="00F20958"/>
    <w:rsid w:val="00FA1913"/>
    <w:rsid w:val="00FB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E10B-2CD8-498C-BA25-48EB125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Header">
    <w:name w:val="header"/>
    <w:basedOn w:val="Normal"/>
    <w:link w:val="HeaderChar"/>
    <w:uiPriority w:val="99"/>
    <w:unhideWhenUsed/>
    <w:rsid w:val="003C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5C"/>
  </w:style>
  <w:style w:type="paragraph" w:styleId="Footer">
    <w:name w:val="footer"/>
    <w:basedOn w:val="Normal"/>
    <w:link w:val="FooterChar"/>
    <w:uiPriority w:val="99"/>
    <w:unhideWhenUsed/>
    <w:rsid w:val="003C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olicies/policydetail2.cfm?PolicyCatID=10&amp;PolicyID=3" TargetMode="External"/><Relationship Id="rId13" Type="http://schemas.openxmlformats.org/officeDocument/2006/relationships/hyperlink" Target="http://valenciacollege.edu/osd/handbook/sec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ollege.edu/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hyperlink" Target="http://valenciacollege.edu/generalcounsel/policy/ValenciaCollegePolicy.cfm?policy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Wilfredo Melendez</cp:lastModifiedBy>
  <cp:revision>7</cp:revision>
  <dcterms:created xsi:type="dcterms:W3CDTF">2018-08-26T22:44:00Z</dcterms:created>
  <dcterms:modified xsi:type="dcterms:W3CDTF">2018-08-26T23:28:00Z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-456108273</vt:i4>
  </property>
  <property fmtid="{D5CDD505-2E9C-101B-9397-08002B2CF9AE}" pid="3" name="_NewReviewCycle">
    <vt:lpwstr/>
  </property>
  <property fmtid="{D5CDD505-2E9C-101B-9397-08002B2CF9AE}" pid="4" name="_EmailSubject">
    <vt:lpwstr>Important Documents for Fall 2018</vt:lpwstr>
  </property>
  <property fmtid="{D5CDD505-2E9C-101B-9397-08002B2CF9AE}" pid="5" name="_AuthorEmail">
    <vt:lpwstr>acalderofigueroa@valenciacollege.edu</vt:lpwstr>
  </property>
  <property fmtid="{D5CDD505-2E9C-101B-9397-08002B2CF9AE}" pid="6" name="_AuthorEmailDisplayName">
    <vt:lpwstr>Ana Caldero Figueroa</vt:lpwstr>
  </property>
  <property fmtid="{D5CDD505-2E9C-101B-9397-08002B2CF9AE}" pid="7" name="_ReviewingToolsShownOnce">
    <vt:lpwstr/>
  </property>
</Properties>
</file>